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23" w:rsidRDefault="00FF47E6">
      <w:pPr>
        <w:widowControl w:val="0"/>
        <w:tabs>
          <w:tab w:val="left" w:pos="11199"/>
        </w:tabs>
        <w:spacing w:line="228" w:lineRule="auto"/>
        <w:ind w:left="9356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86FDE5B" wp14:editId="66B20AB2">
            <wp:simplePos x="0" y="0"/>
            <wp:positionH relativeFrom="column">
              <wp:posOffset>771698</wp:posOffset>
            </wp:positionH>
            <wp:positionV relativeFrom="paragraph">
              <wp:posOffset>-2362613</wp:posOffset>
            </wp:positionV>
            <wp:extent cx="7705725" cy="10677525"/>
            <wp:effectExtent l="1485900" t="0" r="1476375" b="0"/>
            <wp:wrapNone/>
            <wp:docPr id="1" name="Рисунок 1" descr="C:\Users\Батька\Downloads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тька\Downloads\1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057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  <w:bookmarkStart w:id="0" w:name="_GoBack"/>
      <w:bookmarkEnd w:id="0"/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FF47E6" w:rsidRDefault="00FF47E6">
      <w:pPr>
        <w:jc w:val="center"/>
        <w:outlineLvl w:val="3"/>
        <w:rPr>
          <w:sz w:val="28"/>
          <w:highlight w:val="white"/>
        </w:rPr>
      </w:pPr>
    </w:p>
    <w:p w:rsidR="00480723" w:rsidRDefault="007D13EC">
      <w:pPr>
        <w:jc w:val="center"/>
        <w:outlineLvl w:val="3"/>
      </w:pPr>
      <w:r>
        <w:rPr>
          <w:sz w:val="28"/>
          <w:highlight w:val="white"/>
        </w:rPr>
        <w:lastRenderedPageBreak/>
        <w:t xml:space="preserve">ЧАСТЬ 1. Сведения об оказываемых муниципальных услугах </w:t>
      </w:r>
      <w:r>
        <w:rPr>
          <w:sz w:val="28"/>
          <w:highlight w:val="white"/>
          <w:vertAlign w:val="superscript"/>
        </w:rPr>
        <w:t>2</w:t>
      </w:r>
    </w:p>
    <w:p w:rsidR="00480723" w:rsidRDefault="00480723">
      <w:pPr>
        <w:jc w:val="center"/>
        <w:outlineLvl w:val="3"/>
        <w:rPr>
          <w:sz w:val="24"/>
          <w:highlight w:val="white"/>
        </w:rPr>
      </w:pPr>
    </w:p>
    <w:p w:rsidR="00480723" w:rsidRDefault="007D13EC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РАЗДЕЛ №1</w:t>
      </w:r>
    </w:p>
    <w:p w:rsidR="00480723" w:rsidRDefault="00480723">
      <w:pPr>
        <w:jc w:val="center"/>
        <w:outlineLvl w:val="3"/>
        <w:rPr>
          <w:sz w:val="28"/>
        </w:rPr>
      </w:pPr>
    </w:p>
    <w:p w:rsidR="00480723" w:rsidRDefault="007D13EC">
      <w:pPr>
        <w:numPr>
          <w:ilvl w:val="0"/>
          <w:numId w:val="1"/>
        </w:numPr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Наименование муниципальной услуги </w:t>
      </w:r>
      <w:r>
        <w:rPr>
          <w:b/>
          <w:sz w:val="24"/>
          <w:highlight w:val="white"/>
          <w:u w:val="single"/>
        </w:rPr>
        <w:t>Реализация  дополнительных общеобразовательных программ</w:t>
      </w:r>
    </w:p>
    <w:p w:rsidR="00480723" w:rsidRDefault="007D13EC">
      <w:pPr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2. Категории потребителей муниципальной услуги </w:t>
      </w:r>
      <w:r>
        <w:rPr>
          <w:b/>
          <w:sz w:val="28"/>
          <w:highlight w:val="white"/>
        </w:rPr>
        <w:t>Физические лица</w:t>
      </w:r>
    </w:p>
    <w:p w:rsidR="00480723" w:rsidRDefault="007D13EC">
      <w:pPr>
        <w:outlineLvl w:val="3"/>
      </w:pPr>
      <w:r>
        <w:rPr>
          <w:sz w:val="28"/>
          <w:highlight w:val="white"/>
        </w:rPr>
        <w:t>3. Показатели, характеризующие объем и (или) качество муниципальной услуги</w:t>
      </w:r>
    </w:p>
    <w:p w:rsidR="00480723" w:rsidRDefault="007D13EC">
      <w:pPr>
        <w:outlineLvl w:val="3"/>
      </w:pPr>
      <w:r>
        <w:rPr>
          <w:sz w:val="28"/>
          <w:highlight w:val="white"/>
        </w:rPr>
        <w:t xml:space="preserve">3.1. Показатели, характеризующие качество муниципальной услуги </w:t>
      </w:r>
      <w:r>
        <w:rPr>
          <w:sz w:val="28"/>
          <w:highlight w:val="white"/>
          <w:vertAlign w:val="superscript"/>
        </w:rPr>
        <w:t>3</w:t>
      </w:r>
    </w:p>
    <w:p w:rsidR="00480723" w:rsidRDefault="00480723"/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1384"/>
        <w:gridCol w:w="1312"/>
        <w:gridCol w:w="1312"/>
        <w:gridCol w:w="1312"/>
        <w:gridCol w:w="1312"/>
        <w:gridCol w:w="1240"/>
        <w:gridCol w:w="559"/>
        <w:gridCol w:w="452"/>
        <w:gridCol w:w="585"/>
        <w:gridCol w:w="559"/>
        <w:gridCol w:w="559"/>
        <w:gridCol w:w="515"/>
        <w:gridCol w:w="479"/>
      </w:tblGrid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112" w:firstLine="112"/>
              <w:jc w:val="center"/>
              <w:outlineLvl w:val="3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  <w:r>
              <w:rPr>
                <w:sz w:val="24"/>
              </w:rPr>
              <w:t xml:space="preserve"> номер реестровой записи</w:t>
            </w: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 (по справочникам</w:t>
            </w:r>
            <w:r>
              <w:rPr>
                <w:sz w:val="24"/>
              </w:rPr>
              <w:t>)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Показатель, характеризующий условия (формы) оказания муниципальной услуги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 качества </w:t>
            </w:r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 показателя качества муниципальной услуги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установленных показателей </w:t>
            </w:r>
            <w:r>
              <w:rPr>
                <w:sz w:val="24"/>
              </w:rPr>
              <w:t>качества муниципальной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480723">
        <w:trPr>
          <w:trHeight w:val="890"/>
        </w:trPr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00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26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proofErr w:type="gram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</w:t>
            </w:r>
            <w:proofErr w:type="spellEnd"/>
            <w:r>
              <w:rPr>
                <w:sz w:val="24"/>
              </w:rPr>
              <w:t>-вый год)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 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периода)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периода)</w:t>
            </w:r>
            <w:proofErr w:type="gramEnd"/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Наиме-нование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 ОКЕИ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процен</w:t>
            </w:r>
            <w:proofErr w:type="spellEnd"/>
            <w:r>
              <w:rPr>
                <w:sz w:val="24"/>
              </w:rPr>
              <w:t>-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</w:t>
            </w:r>
            <w:proofErr w:type="spellEnd"/>
            <w:r>
              <w:rPr>
                <w:sz w:val="24"/>
              </w:rPr>
              <w:t>-лют-</w:t>
            </w:r>
            <w:proofErr w:type="spellStart"/>
            <w:r>
              <w:rPr>
                <w:sz w:val="24"/>
              </w:rPr>
              <w:t>ны</w:t>
            </w:r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показа-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  <w:proofErr w:type="gramEnd"/>
          </w:p>
        </w:tc>
      </w:tr>
      <w:tr w:rsidR="00480723"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2"/>
              </w:rPr>
            </w:pPr>
          </w:p>
          <w:p w:rsidR="00480723" w:rsidRDefault="00480723">
            <w:pPr>
              <w:rPr>
                <w:sz w:val="22"/>
              </w:rPr>
            </w:pPr>
          </w:p>
          <w:p w:rsidR="00480723" w:rsidRDefault="007D13EC">
            <w:pPr>
              <w:rPr>
                <w:sz w:val="22"/>
              </w:rPr>
            </w:pPr>
            <w:r>
              <w:rPr>
                <w:sz w:val="22"/>
              </w:rPr>
              <w:t>804200О.99.0.ББ52АИ16000</w:t>
            </w:r>
          </w:p>
          <w:p w:rsidR="00480723" w:rsidRDefault="00480723">
            <w:pPr>
              <w:ind w:firstLine="708"/>
              <w:rPr>
                <w:sz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за исключением   детей с ограниченными возможностями здоровья (ОВЗ) и детей инвалидов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Доля педагогических работников, имеющих высшее профессиональное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 xml:space="preserve"> 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Сохранность контингента детей, получающих дополнительн</w:t>
            </w:r>
            <w:r>
              <w:lastRenderedPageBreak/>
              <w:t>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 xml:space="preserve"> 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</w:tr>
    </w:tbl>
    <w:p w:rsidR="00480723" w:rsidRDefault="00480723">
      <w:pPr>
        <w:ind w:right="3039"/>
        <w:rPr>
          <w:sz w:val="28"/>
        </w:rPr>
      </w:pPr>
    </w:p>
    <w:p w:rsidR="00480723" w:rsidRDefault="007D13EC">
      <w:pPr>
        <w:ind w:right="3039"/>
        <w:rPr>
          <w:sz w:val="28"/>
          <w:highlight w:val="white"/>
        </w:rPr>
      </w:pPr>
      <w:r>
        <w:rPr>
          <w:sz w:val="28"/>
        </w:rPr>
        <w:t xml:space="preserve">3.2. </w:t>
      </w:r>
      <w:r>
        <w:rPr>
          <w:sz w:val="28"/>
          <w:highlight w:val="white"/>
        </w:rPr>
        <w:t xml:space="preserve">Показатели, характеризующие объем муниципальной услуги </w:t>
      </w:r>
    </w:p>
    <w:p w:rsidR="00480723" w:rsidRDefault="00480723">
      <w:pPr>
        <w:ind w:right="3039"/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1140"/>
        <w:gridCol w:w="1065"/>
        <w:gridCol w:w="1065"/>
        <w:gridCol w:w="989"/>
        <w:gridCol w:w="1065"/>
        <w:gridCol w:w="1140"/>
        <w:gridCol w:w="479"/>
        <w:gridCol w:w="389"/>
        <w:gridCol w:w="467"/>
        <w:gridCol w:w="482"/>
        <w:gridCol w:w="512"/>
        <w:gridCol w:w="547"/>
        <w:gridCol w:w="582"/>
        <w:gridCol w:w="525"/>
        <w:gridCol w:w="359"/>
        <w:gridCol w:w="637"/>
      </w:tblGrid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реестро</w:t>
            </w:r>
            <w:proofErr w:type="spellEnd"/>
            <w:r>
              <w:rPr>
                <w:sz w:val="24"/>
              </w:rPr>
              <w:t>-вой</w:t>
            </w:r>
            <w:proofErr w:type="gramEnd"/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  <w:proofErr w:type="gramStart"/>
            <w:r>
              <w:rPr>
                <w:sz w:val="24"/>
              </w:rPr>
              <w:t>характеризую-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z w:val="24"/>
              </w:rPr>
              <w:t xml:space="preserve"> условия (формы) оказания муниципальной услуги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(по </w:t>
            </w:r>
            <w:proofErr w:type="spellStart"/>
            <w:proofErr w:type="gramStart"/>
            <w:r>
              <w:rPr>
                <w:sz w:val="24"/>
              </w:rPr>
              <w:t>спр</w:t>
            </w:r>
            <w:r>
              <w:rPr>
                <w:sz w:val="24"/>
              </w:rPr>
              <w:t>авоч-никам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муниципальной услуги</w:t>
            </w:r>
          </w:p>
        </w:tc>
        <w:tc>
          <w:tcPr>
            <w:tcW w:w="14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объема муниципальной услуги</w:t>
            </w:r>
          </w:p>
        </w:tc>
        <w:tc>
          <w:tcPr>
            <w:tcW w:w="1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платы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от установленных показателей объема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z w:val="24"/>
              </w:rPr>
              <w:t>-ной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32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205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r>
              <w:rPr>
                <w:sz w:val="24"/>
              </w:rPr>
              <w:t>оче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 xml:space="preserve">-ной </w:t>
            </w:r>
            <w:proofErr w:type="spellStart"/>
            <w:proofErr w:type="gramStart"/>
            <w:r>
              <w:rPr>
                <w:sz w:val="24"/>
              </w:rPr>
              <w:t>финан-совый</w:t>
            </w:r>
            <w:proofErr w:type="spellEnd"/>
            <w:proofErr w:type="gramEnd"/>
            <w:r>
              <w:rPr>
                <w:sz w:val="24"/>
              </w:rPr>
              <w:t xml:space="preserve"> год)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периода)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2025год</w:t>
            </w:r>
            <w:r>
              <w:rPr>
                <w:sz w:val="24"/>
              </w:rPr>
              <w:t xml:space="preserve"> 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периода)</w:t>
            </w:r>
            <w:proofErr w:type="gramEnd"/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proofErr w:type="gram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финан-совый</w:t>
            </w:r>
            <w:proofErr w:type="spellEnd"/>
            <w:r>
              <w:rPr>
                <w:sz w:val="24"/>
              </w:rPr>
              <w:t xml:space="preserve"> год)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2024 год (1-й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периода)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(2-й год </w:t>
            </w:r>
            <w:proofErr w:type="spellStart"/>
            <w:proofErr w:type="gramStart"/>
            <w:r>
              <w:rPr>
                <w:spacing w:val="-10"/>
                <w:sz w:val="24"/>
              </w:rPr>
              <w:t>плано-вого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периода)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Наиме-нова-ние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6"/>
                <w:sz w:val="24"/>
              </w:rPr>
              <w:t>ОКЕИ</w:t>
            </w:r>
            <w:r>
              <w:rPr>
                <w:spacing w:val="-26"/>
                <w:sz w:val="24"/>
                <w:vertAlign w:val="superscript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про-цен-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абсо-лютных</w:t>
            </w:r>
            <w:proofErr w:type="spellEnd"/>
            <w:proofErr w:type="gramEnd"/>
            <w:r>
              <w:rPr>
                <w:sz w:val="24"/>
              </w:rPr>
              <w:t xml:space="preserve"> показа-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</w:p>
        </w:tc>
      </w:tr>
      <w:tr w:rsidR="00480723"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2"/>
              </w:rPr>
            </w:pPr>
            <w:r>
              <w:rPr>
                <w:sz w:val="22"/>
              </w:rPr>
              <w:t>804200О.99.0.ББ52АИ16000</w:t>
            </w:r>
          </w:p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за исключением   детей с ограниченными </w:t>
            </w:r>
            <w:r>
              <w:rPr>
                <w:sz w:val="22"/>
              </w:rPr>
              <w:lastRenderedPageBreak/>
              <w:t>возможностями здоровья (ОВЗ) и детей инвалидов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>Не указано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z w:val="24"/>
              </w:rPr>
              <w:lastRenderedPageBreak/>
              <w:t>ся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753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</w:tr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</w:tr>
    </w:tbl>
    <w:p w:rsidR="00480723" w:rsidRDefault="00480723">
      <w:pPr>
        <w:jc w:val="both"/>
        <w:outlineLvl w:val="3"/>
        <w:rPr>
          <w:sz w:val="16"/>
          <w:highlight w:val="white"/>
        </w:rPr>
      </w:pPr>
    </w:p>
    <w:p w:rsidR="00480723" w:rsidRDefault="007D13EC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480723" w:rsidRDefault="00480723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480723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80723" w:rsidRDefault="00480723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80723" w:rsidRDefault="00480723">
      <w:pPr>
        <w:rPr>
          <w:sz w:val="24"/>
          <w:highlight w:val="white"/>
        </w:rPr>
      </w:pPr>
    </w:p>
    <w:p w:rsidR="00480723" w:rsidRDefault="007D13EC">
      <w:r>
        <w:rPr>
          <w:sz w:val="28"/>
          <w:highlight w:val="white"/>
        </w:rPr>
        <w:t>5. Порядок оказания муниципальной услуги</w:t>
      </w:r>
    </w:p>
    <w:p w:rsidR="00480723" w:rsidRDefault="007D13EC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п</w:t>
      </w:r>
      <w:r>
        <w:rPr>
          <w:b/>
          <w:sz w:val="28"/>
          <w:highlight w:val="white"/>
          <w:u w:val="single"/>
        </w:rPr>
        <w:t>остановление</w:t>
      </w:r>
      <w:r>
        <w:rPr>
          <w:b/>
          <w:sz w:val="28"/>
          <w:highlight w:val="white"/>
          <w:u w:val="single"/>
        </w:rPr>
        <w:t xml:space="preserve"> Администрации Куйбышевского района от 21.10.2015 № 414  « О порядке формирования муниципального задания 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</w:t>
      </w:r>
      <w:r>
        <w:rPr>
          <w:b/>
          <w:sz w:val="28"/>
          <w:highlight w:val="white"/>
          <w:u w:val="single"/>
        </w:rPr>
        <w:t>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 от 25.01.2018  №55  «О внесении изменений в постановление Администрации Куйбышевского района от 21.10.2015 №414»)</w:t>
      </w:r>
      <w:proofErr w:type="gramEnd"/>
    </w:p>
    <w:p w:rsidR="00480723" w:rsidRDefault="00480723"/>
    <w:p w:rsidR="00480723" w:rsidRDefault="007D13EC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480723" w:rsidRDefault="007D13EC">
      <w:r>
        <w:rPr>
          <w:sz w:val="28"/>
          <w:highlight w:val="white"/>
        </w:rPr>
        <w:t>5.2. Порядок и</w:t>
      </w:r>
      <w:r>
        <w:rPr>
          <w:sz w:val="28"/>
          <w:highlight w:val="white"/>
        </w:rPr>
        <w:t>нформирования потенциальных потребителей муниципальной услуги</w:t>
      </w:r>
    </w:p>
    <w:p w:rsidR="00480723" w:rsidRDefault="00480723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480723" w:rsidRDefault="00480723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</w:t>
            </w:r>
            <w:r>
              <w:rPr>
                <w:sz w:val="24"/>
              </w:rPr>
              <w:lastRenderedPageBreak/>
              <w:t>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Нормативно-правовые документы, регламентирующие </w:t>
            </w:r>
            <w:r>
              <w:rPr>
                <w:sz w:val="24"/>
              </w:rPr>
              <w:lastRenderedPageBreak/>
              <w:t>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 мере обновления информации</w:t>
            </w:r>
          </w:p>
        </w:tc>
      </w:tr>
    </w:tbl>
    <w:p w:rsidR="00480723" w:rsidRDefault="00480723">
      <w:pPr>
        <w:jc w:val="center"/>
        <w:outlineLvl w:val="3"/>
        <w:rPr>
          <w:sz w:val="24"/>
          <w:highlight w:val="white"/>
        </w:rPr>
      </w:pPr>
    </w:p>
    <w:p w:rsidR="00480723" w:rsidRDefault="00480723">
      <w:pPr>
        <w:jc w:val="center"/>
        <w:outlineLvl w:val="3"/>
        <w:rPr>
          <w:sz w:val="24"/>
          <w:highlight w:val="white"/>
        </w:rPr>
      </w:pPr>
    </w:p>
    <w:p w:rsidR="00480723" w:rsidRDefault="00480723">
      <w:pPr>
        <w:jc w:val="both"/>
        <w:outlineLvl w:val="3"/>
        <w:rPr>
          <w:sz w:val="16"/>
          <w:highlight w:val="white"/>
        </w:rPr>
      </w:pPr>
    </w:p>
    <w:p w:rsidR="00480723" w:rsidRDefault="00480723">
      <w:pPr>
        <w:spacing w:line="228" w:lineRule="auto"/>
        <w:rPr>
          <w:sz w:val="24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7D13EC">
      <w:pPr>
        <w:jc w:val="center"/>
        <w:outlineLvl w:val="3"/>
      </w:pPr>
      <w:r>
        <w:rPr>
          <w:sz w:val="28"/>
          <w:highlight w:val="white"/>
        </w:rPr>
        <w:t xml:space="preserve">ЧАСТЬ 1. Сведения об оказываемых муниципальных услугах </w:t>
      </w:r>
      <w:r>
        <w:rPr>
          <w:sz w:val="28"/>
          <w:highlight w:val="white"/>
          <w:vertAlign w:val="superscript"/>
        </w:rPr>
        <w:t>2</w:t>
      </w:r>
    </w:p>
    <w:p w:rsidR="00480723" w:rsidRDefault="00480723">
      <w:pPr>
        <w:jc w:val="center"/>
        <w:outlineLvl w:val="3"/>
        <w:rPr>
          <w:sz w:val="24"/>
          <w:highlight w:val="white"/>
        </w:rPr>
      </w:pPr>
    </w:p>
    <w:p w:rsidR="00480723" w:rsidRDefault="007D13EC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РАЗДЕЛ №2 </w:t>
      </w:r>
    </w:p>
    <w:p w:rsidR="00480723" w:rsidRDefault="00480723">
      <w:pPr>
        <w:jc w:val="center"/>
        <w:outlineLvl w:val="3"/>
        <w:rPr>
          <w:sz w:val="28"/>
        </w:rPr>
      </w:pPr>
    </w:p>
    <w:p w:rsidR="00480723" w:rsidRDefault="007D13EC">
      <w:pPr>
        <w:numPr>
          <w:ilvl w:val="0"/>
          <w:numId w:val="2"/>
        </w:numPr>
        <w:outlineLvl w:val="3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Наименование муниципальной услуги </w:t>
      </w:r>
      <w:r>
        <w:rPr>
          <w:b/>
          <w:sz w:val="24"/>
          <w:highlight w:val="white"/>
          <w:u w:val="single"/>
        </w:rPr>
        <w:t xml:space="preserve">Реализация  </w:t>
      </w:r>
      <w:proofErr w:type="gramStart"/>
      <w:r>
        <w:rPr>
          <w:b/>
          <w:sz w:val="24"/>
          <w:highlight w:val="white"/>
          <w:u w:val="single"/>
        </w:rPr>
        <w:t>дополнительных</w:t>
      </w:r>
      <w:proofErr w:type="gramEnd"/>
      <w:r>
        <w:rPr>
          <w:b/>
          <w:sz w:val="24"/>
          <w:highlight w:val="white"/>
          <w:u w:val="single"/>
        </w:rPr>
        <w:t xml:space="preserve"> </w:t>
      </w:r>
    </w:p>
    <w:p w:rsidR="00480723" w:rsidRDefault="007D13EC">
      <w:pPr>
        <w:ind w:left="720"/>
        <w:outlineLvl w:val="3"/>
        <w:rPr>
          <w:sz w:val="28"/>
          <w:highlight w:val="white"/>
        </w:rPr>
      </w:pPr>
      <w:r>
        <w:rPr>
          <w:b/>
          <w:sz w:val="24"/>
          <w:highlight w:val="white"/>
          <w:u w:val="single"/>
        </w:rPr>
        <w:t>общеобразовательных программ</w:t>
      </w:r>
    </w:p>
    <w:p w:rsidR="00480723" w:rsidRDefault="007D13EC">
      <w:pPr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      2. Категории потребителей муниципальной услуги </w:t>
      </w:r>
      <w:r>
        <w:rPr>
          <w:b/>
          <w:sz w:val="28"/>
          <w:highlight w:val="white"/>
        </w:rPr>
        <w:t>Физические лица</w:t>
      </w:r>
    </w:p>
    <w:p w:rsidR="00480723" w:rsidRDefault="007D13EC">
      <w:pPr>
        <w:outlineLvl w:val="3"/>
      </w:pPr>
      <w:r>
        <w:rPr>
          <w:sz w:val="28"/>
          <w:highlight w:val="white"/>
        </w:rPr>
        <w:t xml:space="preserve">3. Показатели, </w:t>
      </w:r>
      <w:r>
        <w:rPr>
          <w:sz w:val="28"/>
          <w:highlight w:val="white"/>
        </w:rPr>
        <w:t>характеризующие объем и (или) качество муниципальной услуги</w:t>
      </w:r>
    </w:p>
    <w:p w:rsidR="00480723" w:rsidRDefault="007D13EC">
      <w:pPr>
        <w:outlineLvl w:val="3"/>
      </w:pPr>
      <w:r>
        <w:rPr>
          <w:sz w:val="28"/>
          <w:highlight w:val="white"/>
        </w:rPr>
        <w:t xml:space="preserve">3.1. Показатели, характеризующие качество муниципальной услуги </w:t>
      </w:r>
      <w:r>
        <w:rPr>
          <w:sz w:val="28"/>
          <w:highlight w:val="white"/>
          <w:vertAlign w:val="superscript"/>
        </w:rPr>
        <w:t>3</w:t>
      </w:r>
    </w:p>
    <w:p w:rsidR="00480723" w:rsidRDefault="00480723"/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1384"/>
        <w:gridCol w:w="1312"/>
        <w:gridCol w:w="1312"/>
        <w:gridCol w:w="1312"/>
        <w:gridCol w:w="1312"/>
        <w:gridCol w:w="1240"/>
        <w:gridCol w:w="559"/>
        <w:gridCol w:w="452"/>
        <w:gridCol w:w="585"/>
        <w:gridCol w:w="559"/>
        <w:gridCol w:w="559"/>
        <w:gridCol w:w="515"/>
        <w:gridCol w:w="479"/>
      </w:tblGrid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  <w:r>
              <w:rPr>
                <w:sz w:val="24"/>
              </w:rPr>
              <w:t xml:space="preserve"> номер реестровой записи</w:t>
            </w: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 (по справочникам)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Показатель, ха</w:t>
            </w:r>
            <w:r>
              <w:rPr>
                <w:sz w:val="24"/>
              </w:rPr>
              <w:t>рактеризующий условия (формы) оказания муниципальной услуги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Показатель качества </w:t>
            </w:r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 показателя качества муниципальной услуги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установленных показателей качества муниципальной </w:t>
            </w:r>
            <w:r>
              <w:rPr>
                <w:sz w:val="24"/>
              </w:rPr>
              <w:lastRenderedPageBreak/>
              <w:t>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480723">
        <w:trPr>
          <w:trHeight w:val="890"/>
        </w:trPr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00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26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proofErr w:type="gram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</w:t>
            </w:r>
            <w:proofErr w:type="spellEnd"/>
            <w:r>
              <w:rPr>
                <w:sz w:val="24"/>
              </w:rPr>
              <w:t xml:space="preserve">-вый </w:t>
            </w:r>
            <w:r>
              <w:rPr>
                <w:sz w:val="24"/>
              </w:rPr>
              <w:lastRenderedPageBreak/>
              <w:t>год)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2024 год 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пери</w:t>
            </w:r>
            <w:r>
              <w:rPr>
                <w:sz w:val="24"/>
              </w:rPr>
              <w:lastRenderedPageBreak/>
              <w:t>ода)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2025год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пери</w:t>
            </w:r>
            <w:r>
              <w:rPr>
                <w:sz w:val="24"/>
              </w:rPr>
              <w:lastRenderedPageBreak/>
              <w:t>ода)</w:t>
            </w:r>
            <w:proofErr w:type="gramEnd"/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Наиме-нование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ОКЕИ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процен</w:t>
            </w:r>
            <w:proofErr w:type="spellEnd"/>
            <w:r>
              <w:rPr>
                <w:sz w:val="24"/>
              </w:rPr>
              <w:t>-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</w:t>
            </w:r>
            <w:proofErr w:type="spellEnd"/>
            <w:r>
              <w:rPr>
                <w:sz w:val="24"/>
              </w:rPr>
              <w:t>-лют-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показа-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  <w:proofErr w:type="gramEnd"/>
          </w:p>
        </w:tc>
      </w:tr>
      <w:tr w:rsidR="00480723"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  <w:p w:rsidR="00480723" w:rsidRDefault="00480723">
            <w:pPr>
              <w:rPr>
                <w:sz w:val="24"/>
              </w:rPr>
            </w:pPr>
          </w:p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804200О.99.0.ББ52АГ13000</w:t>
            </w:r>
          </w:p>
          <w:p w:rsidR="00480723" w:rsidRDefault="00480723">
            <w:pPr>
              <w:ind w:firstLine="708"/>
              <w:rPr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</w:t>
            </w:r>
            <w:proofErr w:type="gramStart"/>
            <w:r>
              <w:rPr>
                <w:sz w:val="22"/>
              </w:rPr>
              <w:t>-и</w:t>
            </w:r>
            <w:proofErr w:type="gramEnd"/>
            <w:r>
              <w:rPr>
                <w:sz w:val="22"/>
              </w:rPr>
              <w:t>нвалиды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Адаптированная образовательная программа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Доля педагогических работников, имеющих высшее профессиональное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70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70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Доля детей, охваченных образовательными программами дополнительного образования детей, в общей численности детей обучающиеся в образовательных </w:t>
            </w:r>
            <w:r>
              <w:lastRenderedPageBreak/>
              <w:t>организациях района.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lastRenderedPageBreak/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 34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34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Доля воспитанников участвовавших в различных соревнованиях, смотрах, конкурсах.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 xml:space="preserve"> 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47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t xml:space="preserve"> Сохранность контингента детей, получающих дополнительное образование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 xml:space="preserve"> 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 xml:space="preserve"> 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</w:tr>
    </w:tbl>
    <w:p w:rsidR="00480723" w:rsidRDefault="00480723">
      <w:pPr>
        <w:ind w:right="3039"/>
        <w:rPr>
          <w:sz w:val="28"/>
        </w:rPr>
      </w:pPr>
    </w:p>
    <w:p w:rsidR="00480723" w:rsidRDefault="00480723">
      <w:pPr>
        <w:ind w:right="3039"/>
        <w:rPr>
          <w:sz w:val="28"/>
        </w:rPr>
      </w:pPr>
    </w:p>
    <w:p w:rsidR="00480723" w:rsidRDefault="00480723">
      <w:pPr>
        <w:ind w:right="3039"/>
        <w:rPr>
          <w:sz w:val="28"/>
        </w:rPr>
      </w:pPr>
    </w:p>
    <w:p w:rsidR="00480723" w:rsidRDefault="00480723">
      <w:pPr>
        <w:ind w:right="3039"/>
        <w:rPr>
          <w:sz w:val="28"/>
        </w:rPr>
      </w:pPr>
    </w:p>
    <w:p w:rsidR="00480723" w:rsidRDefault="007D13EC">
      <w:pPr>
        <w:ind w:right="3039"/>
        <w:rPr>
          <w:sz w:val="28"/>
          <w:highlight w:val="white"/>
        </w:rPr>
      </w:pPr>
      <w:r>
        <w:rPr>
          <w:sz w:val="28"/>
        </w:rPr>
        <w:t xml:space="preserve">3.2. </w:t>
      </w:r>
      <w:r>
        <w:rPr>
          <w:sz w:val="28"/>
          <w:highlight w:val="white"/>
        </w:rPr>
        <w:t xml:space="preserve">Показатели, характеризующие объем муниципальной услуги </w:t>
      </w:r>
    </w:p>
    <w:p w:rsidR="00480723" w:rsidRDefault="00480723">
      <w:pPr>
        <w:ind w:right="3039"/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1140"/>
        <w:gridCol w:w="1065"/>
        <w:gridCol w:w="1065"/>
        <w:gridCol w:w="989"/>
        <w:gridCol w:w="1065"/>
        <w:gridCol w:w="1140"/>
        <w:gridCol w:w="479"/>
        <w:gridCol w:w="389"/>
        <w:gridCol w:w="467"/>
        <w:gridCol w:w="482"/>
        <w:gridCol w:w="512"/>
        <w:gridCol w:w="547"/>
        <w:gridCol w:w="582"/>
        <w:gridCol w:w="525"/>
        <w:gridCol w:w="359"/>
        <w:gridCol w:w="637"/>
      </w:tblGrid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реестро</w:t>
            </w:r>
            <w:proofErr w:type="spellEnd"/>
            <w:r>
              <w:rPr>
                <w:sz w:val="24"/>
              </w:rPr>
              <w:t>-вой</w:t>
            </w:r>
            <w:proofErr w:type="gramEnd"/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  <w:proofErr w:type="gramStart"/>
            <w:r>
              <w:rPr>
                <w:sz w:val="24"/>
              </w:rPr>
              <w:t>характеризую-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z w:val="24"/>
              </w:rPr>
              <w:t xml:space="preserve"> условия (формы) оказания муниципальной услуги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(по </w:t>
            </w:r>
            <w:proofErr w:type="spellStart"/>
            <w:proofErr w:type="gramStart"/>
            <w:r>
              <w:rPr>
                <w:sz w:val="24"/>
              </w:rPr>
              <w:t>справоч-никам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муниципальной услуги</w:t>
            </w:r>
          </w:p>
        </w:tc>
        <w:tc>
          <w:tcPr>
            <w:tcW w:w="14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объема муниципальной услуги</w:t>
            </w:r>
          </w:p>
        </w:tc>
        <w:tc>
          <w:tcPr>
            <w:tcW w:w="1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платы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от установленных показателей объема </w:t>
            </w:r>
            <w:proofErr w:type="spellStart"/>
            <w:r>
              <w:rPr>
                <w:sz w:val="24"/>
              </w:rPr>
              <w:t>мун</w:t>
            </w:r>
            <w:r>
              <w:rPr>
                <w:sz w:val="24"/>
              </w:rPr>
              <w:t>иципаль</w:t>
            </w:r>
            <w:proofErr w:type="spellEnd"/>
            <w:r>
              <w:rPr>
                <w:sz w:val="24"/>
              </w:rPr>
              <w:t>-ной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32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205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r>
              <w:rPr>
                <w:sz w:val="24"/>
              </w:rPr>
              <w:t>оче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 xml:space="preserve">-ной </w:t>
            </w:r>
            <w:proofErr w:type="spellStart"/>
            <w:proofErr w:type="gramStart"/>
            <w:r>
              <w:rPr>
                <w:sz w:val="24"/>
              </w:rPr>
              <w:t>финан-</w:t>
            </w:r>
            <w:r>
              <w:rPr>
                <w:sz w:val="24"/>
              </w:rPr>
              <w:lastRenderedPageBreak/>
              <w:t>совый</w:t>
            </w:r>
            <w:proofErr w:type="spellEnd"/>
            <w:proofErr w:type="gramEnd"/>
            <w:r>
              <w:rPr>
                <w:sz w:val="24"/>
              </w:rPr>
              <w:t xml:space="preserve"> год)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2024 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пери</w:t>
            </w:r>
            <w:r>
              <w:rPr>
                <w:spacing w:val="-20"/>
                <w:sz w:val="24"/>
              </w:rPr>
              <w:lastRenderedPageBreak/>
              <w:t>ода)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lastRenderedPageBreak/>
              <w:t>2025год</w:t>
            </w:r>
            <w:r>
              <w:rPr>
                <w:sz w:val="24"/>
              </w:rPr>
              <w:t xml:space="preserve"> 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периода)</w:t>
            </w:r>
            <w:proofErr w:type="gramEnd"/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proofErr w:type="gram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финан-совый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год)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2024 год (1-й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периода)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(2-й год </w:t>
            </w:r>
            <w:proofErr w:type="spellStart"/>
            <w:proofErr w:type="gramStart"/>
            <w:r>
              <w:rPr>
                <w:spacing w:val="-10"/>
                <w:sz w:val="24"/>
              </w:rPr>
              <w:t>плано-вого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периода)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Наиме-нова-ние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6"/>
                <w:sz w:val="24"/>
              </w:rPr>
              <w:t>ОКЕИ</w:t>
            </w:r>
            <w:r>
              <w:rPr>
                <w:spacing w:val="-26"/>
                <w:sz w:val="24"/>
                <w:vertAlign w:val="superscript"/>
              </w:rPr>
              <w:t>5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про-цен-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абсо-лютных</w:t>
            </w:r>
            <w:proofErr w:type="spellEnd"/>
            <w:proofErr w:type="gramEnd"/>
            <w:r>
              <w:rPr>
                <w:sz w:val="24"/>
              </w:rPr>
              <w:t xml:space="preserve"> показа-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</w:p>
        </w:tc>
      </w:tr>
      <w:tr w:rsidR="00480723"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b/>
                <w:sz w:val="24"/>
              </w:rPr>
            </w:pPr>
            <w:r>
              <w:rPr>
                <w:sz w:val="28"/>
              </w:rPr>
              <w:t>804200О.99.0.ББ52АГ13000</w:t>
            </w: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Дети </w:t>
            </w:r>
            <w:proofErr w:type="gramStart"/>
            <w:r>
              <w:rPr>
                <w:sz w:val="22"/>
              </w:rPr>
              <w:t>-и</w:t>
            </w:r>
            <w:proofErr w:type="gramEnd"/>
            <w:r>
              <w:rPr>
                <w:sz w:val="22"/>
              </w:rPr>
              <w:t>нвалиды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  <w:p w:rsidR="00480723" w:rsidRDefault="00480723">
            <w:pPr>
              <w:keepNext/>
              <w:outlineLvl w:val="3"/>
              <w:rPr>
                <w:sz w:val="2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Не указано</w:t>
            </w:r>
          </w:p>
          <w:p w:rsidR="00480723" w:rsidRDefault="007D13EC">
            <w:pPr>
              <w:keepNext/>
              <w:outlineLvl w:val="3"/>
              <w:rPr>
                <w:sz w:val="22"/>
              </w:rPr>
            </w:pPr>
            <w:proofErr w:type="spellStart"/>
            <w:r>
              <w:rPr>
                <w:sz w:val="22"/>
              </w:rPr>
              <w:t>Адаптиронные</w:t>
            </w:r>
            <w:proofErr w:type="spellEnd"/>
            <w:r>
              <w:rPr>
                <w:sz w:val="22"/>
              </w:rPr>
              <w:t xml:space="preserve"> образовательные 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Очная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792</w:t>
            </w: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</w:tr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</w:tr>
    </w:tbl>
    <w:p w:rsidR="00480723" w:rsidRDefault="00480723">
      <w:pPr>
        <w:jc w:val="both"/>
        <w:outlineLvl w:val="3"/>
        <w:rPr>
          <w:sz w:val="16"/>
          <w:highlight w:val="white"/>
        </w:rPr>
      </w:pPr>
    </w:p>
    <w:p w:rsidR="00480723" w:rsidRDefault="007D13EC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480723" w:rsidRDefault="00480723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480723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80723" w:rsidRDefault="00480723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80723" w:rsidRDefault="00480723">
      <w:pPr>
        <w:rPr>
          <w:sz w:val="24"/>
          <w:highlight w:val="white"/>
        </w:rPr>
      </w:pPr>
    </w:p>
    <w:p w:rsidR="00480723" w:rsidRDefault="007D13EC">
      <w:r>
        <w:rPr>
          <w:sz w:val="28"/>
          <w:highlight w:val="white"/>
        </w:rPr>
        <w:t>5. Порядок оказания муниципальной услуги</w:t>
      </w:r>
    </w:p>
    <w:p w:rsidR="00480723" w:rsidRDefault="007D13EC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_</w:t>
      </w:r>
      <w:r>
        <w:rPr>
          <w:b/>
          <w:sz w:val="28"/>
          <w:highlight w:val="white"/>
          <w:u w:val="single"/>
        </w:rPr>
        <w:t xml:space="preserve">постановление </w:t>
      </w:r>
      <w:r>
        <w:rPr>
          <w:b/>
          <w:sz w:val="28"/>
          <w:highlight w:val="white"/>
          <w:u w:val="single"/>
        </w:rPr>
        <w:lastRenderedPageBreak/>
        <w:t xml:space="preserve">Администрации Куйбышевского района от 21.10.2015 № 414  « О порядке </w:t>
      </w:r>
      <w:r>
        <w:rPr>
          <w:b/>
          <w:sz w:val="28"/>
          <w:highlight w:val="white"/>
          <w:u w:val="single"/>
        </w:rPr>
        <w:t>формирования муниципального задания 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</w:t>
      </w:r>
      <w:r>
        <w:rPr>
          <w:b/>
          <w:sz w:val="24"/>
          <w:highlight w:val="white"/>
          <w:u w:val="single"/>
        </w:rPr>
        <w:t xml:space="preserve"> от 25.01.2018  №55  «О внесении изменений в постановление Администрации Куйбышевского района от 21.10.2015 №414»)</w:t>
      </w:r>
      <w:proofErr w:type="gramEnd"/>
    </w:p>
    <w:p w:rsidR="00480723" w:rsidRDefault="00480723"/>
    <w:p w:rsidR="00480723" w:rsidRDefault="007D13EC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480723" w:rsidRDefault="007D13EC">
      <w:r>
        <w:rPr>
          <w:sz w:val="28"/>
          <w:highlight w:val="white"/>
        </w:rPr>
        <w:t>5.2. Порядок информирования потенциальных потребителей муниципальной услуги</w:t>
      </w:r>
    </w:p>
    <w:p w:rsidR="00480723" w:rsidRDefault="00480723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z w:val="24"/>
              </w:rPr>
              <w:t xml:space="preserve">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ind w:left="185"/>
              <w:jc w:val="both"/>
            </w:pPr>
            <w:r>
              <w:rPr>
                <w:sz w:val="24"/>
              </w:rPr>
              <w:t>Размещение информации на сайте образовательной организации</w:t>
            </w:r>
          </w:p>
          <w:p w:rsidR="00480723" w:rsidRDefault="00480723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480723" w:rsidRDefault="00480723">
      <w:pPr>
        <w:jc w:val="center"/>
        <w:outlineLvl w:val="3"/>
        <w:rPr>
          <w:sz w:val="24"/>
          <w:highlight w:val="white"/>
        </w:rPr>
      </w:pPr>
    </w:p>
    <w:p w:rsidR="00480723" w:rsidRDefault="00480723">
      <w:pPr>
        <w:jc w:val="center"/>
        <w:outlineLvl w:val="3"/>
        <w:rPr>
          <w:sz w:val="24"/>
          <w:highlight w:val="white"/>
        </w:rPr>
      </w:pPr>
    </w:p>
    <w:p w:rsidR="00480723" w:rsidRDefault="00480723">
      <w:pPr>
        <w:jc w:val="both"/>
        <w:outlineLvl w:val="3"/>
        <w:rPr>
          <w:sz w:val="16"/>
          <w:highlight w:val="white"/>
        </w:rPr>
      </w:pPr>
    </w:p>
    <w:p w:rsidR="00480723" w:rsidRDefault="00480723">
      <w:pPr>
        <w:spacing w:line="228" w:lineRule="auto"/>
        <w:rPr>
          <w:sz w:val="24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480723">
      <w:pPr>
        <w:spacing w:line="228" w:lineRule="auto"/>
        <w:jc w:val="center"/>
        <w:outlineLvl w:val="3"/>
        <w:rPr>
          <w:sz w:val="28"/>
          <w:highlight w:val="white"/>
        </w:rPr>
      </w:pPr>
    </w:p>
    <w:p w:rsidR="00480723" w:rsidRDefault="007D13EC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РАЗДЕЛ №3</w:t>
      </w:r>
    </w:p>
    <w:p w:rsidR="00480723" w:rsidRDefault="00480723">
      <w:pPr>
        <w:jc w:val="center"/>
        <w:outlineLvl w:val="3"/>
        <w:rPr>
          <w:sz w:val="28"/>
        </w:rPr>
      </w:pPr>
    </w:p>
    <w:p w:rsidR="00480723" w:rsidRDefault="007D13EC">
      <w:pPr>
        <w:numPr>
          <w:ilvl w:val="0"/>
          <w:numId w:val="3"/>
        </w:numPr>
        <w:outlineLvl w:val="3"/>
        <w:rPr>
          <w:b/>
          <w:sz w:val="28"/>
          <w:highlight w:val="white"/>
          <w:u w:val="single"/>
        </w:rPr>
      </w:pPr>
      <w:r>
        <w:rPr>
          <w:sz w:val="28"/>
          <w:highlight w:val="white"/>
        </w:rPr>
        <w:t xml:space="preserve">Наименование муниципальной услуги </w:t>
      </w:r>
      <w:r>
        <w:rPr>
          <w:b/>
          <w:sz w:val="28"/>
          <w:highlight w:val="white"/>
          <w:u w:val="single"/>
        </w:rPr>
        <w:t>Присмотр и уход</w:t>
      </w:r>
    </w:p>
    <w:p w:rsidR="00480723" w:rsidRDefault="007D13EC">
      <w:pPr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      2. Категории потребителей муниципальной услуги </w:t>
      </w:r>
      <w:r>
        <w:rPr>
          <w:b/>
          <w:sz w:val="28"/>
          <w:highlight w:val="white"/>
        </w:rPr>
        <w:t>Физические лица</w:t>
      </w:r>
    </w:p>
    <w:p w:rsidR="00480723" w:rsidRDefault="007D13EC">
      <w:pPr>
        <w:outlineLvl w:val="3"/>
      </w:pPr>
      <w:r>
        <w:rPr>
          <w:sz w:val="28"/>
          <w:highlight w:val="white"/>
        </w:rPr>
        <w:t>3. Показатели, характеризующие объем и (или) качество муниципальной услуги</w:t>
      </w:r>
    </w:p>
    <w:p w:rsidR="00480723" w:rsidRDefault="007D13EC">
      <w:pPr>
        <w:outlineLvl w:val="3"/>
      </w:pPr>
      <w:r>
        <w:rPr>
          <w:sz w:val="28"/>
          <w:highlight w:val="white"/>
        </w:rPr>
        <w:t>3.1. Показатели, характеризующие качество муниципальной услуги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  <w:vertAlign w:val="superscript"/>
        </w:rPr>
        <w:t>3</w:t>
      </w:r>
    </w:p>
    <w:p w:rsidR="00480723" w:rsidRDefault="00480723"/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1384"/>
        <w:gridCol w:w="1312"/>
        <w:gridCol w:w="1312"/>
        <w:gridCol w:w="1312"/>
        <w:gridCol w:w="1312"/>
        <w:gridCol w:w="1240"/>
        <w:gridCol w:w="559"/>
        <w:gridCol w:w="452"/>
        <w:gridCol w:w="585"/>
        <w:gridCol w:w="559"/>
        <w:gridCol w:w="559"/>
        <w:gridCol w:w="515"/>
        <w:gridCol w:w="479"/>
      </w:tblGrid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  <w:r>
              <w:rPr>
                <w:sz w:val="24"/>
              </w:rPr>
              <w:t xml:space="preserve"> номер реестровой </w:t>
            </w:r>
            <w:r>
              <w:rPr>
                <w:sz w:val="24"/>
              </w:rPr>
              <w:lastRenderedPageBreak/>
              <w:t>записи</w:t>
            </w: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Показатель, </w:t>
            </w:r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 xml:space="preserve"> (по справочникам)</w:t>
            </w:r>
          </w:p>
        </w:tc>
        <w:tc>
          <w:tcPr>
            <w:tcW w:w="262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Показатель, </w:t>
            </w:r>
            <w:r>
              <w:rPr>
                <w:sz w:val="24"/>
              </w:rPr>
              <w:lastRenderedPageBreak/>
              <w:t>характеризующий условия (формы) оказания муниципальной услуги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2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Показатель качества </w:t>
            </w:r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муниципальной услуги</w:t>
            </w:r>
          </w:p>
        </w:tc>
        <w:tc>
          <w:tcPr>
            <w:tcW w:w="17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Значение </w:t>
            </w:r>
            <w:r>
              <w:rPr>
                <w:sz w:val="24"/>
              </w:rPr>
              <w:lastRenderedPageBreak/>
              <w:t>показателя качества муниципальной услуги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Допусти</w:t>
            </w:r>
            <w:r>
              <w:rPr>
                <w:sz w:val="24"/>
              </w:rPr>
              <w:lastRenderedPageBreak/>
              <w:t xml:space="preserve">мые (возможные) отклонения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установленных показателей качества муниципальной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480723">
        <w:trPr>
          <w:trHeight w:val="890"/>
        </w:trPr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00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262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5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proofErr w:type="gram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</w:t>
            </w:r>
            <w:proofErr w:type="spellEnd"/>
            <w:r>
              <w:rPr>
                <w:sz w:val="24"/>
              </w:rPr>
              <w:t>-вый год)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 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периода)</w:t>
            </w:r>
          </w:p>
        </w:tc>
        <w:tc>
          <w:tcPr>
            <w:tcW w:w="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периода)</w:t>
            </w:r>
            <w:proofErr w:type="gramEnd"/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показателя)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Наиме-нование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по ОКЕИ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5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процен</w:t>
            </w:r>
            <w:proofErr w:type="spellEnd"/>
            <w:r>
              <w:rPr>
                <w:sz w:val="24"/>
              </w:rPr>
              <w:t>-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абсо</w:t>
            </w:r>
            <w:proofErr w:type="spellEnd"/>
            <w:r>
              <w:rPr>
                <w:sz w:val="24"/>
              </w:rPr>
              <w:t>-лют-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показа-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  <w:proofErr w:type="gramEnd"/>
          </w:p>
        </w:tc>
      </w:tr>
      <w:tr w:rsidR="00480723">
        <w:tc>
          <w:tcPr>
            <w:tcW w:w="3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853211О.99.0.БВ19</w:t>
            </w:r>
          </w:p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АА54000</w:t>
            </w:r>
          </w:p>
          <w:p w:rsidR="00480723" w:rsidRDefault="00480723">
            <w:pPr>
              <w:rPr>
                <w:sz w:val="24"/>
              </w:rPr>
            </w:pPr>
          </w:p>
          <w:p w:rsidR="00480723" w:rsidRDefault="00480723">
            <w:pPr>
              <w:rPr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Присмотр и уход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4"/>
              </w:rPr>
              <w:t xml:space="preserve">Физические лица за исключением льготных </w:t>
            </w:r>
            <w:r>
              <w:rPr>
                <w:sz w:val="24"/>
              </w:rPr>
              <w:t>категорий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От</w:t>
            </w:r>
          </w:p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 xml:space="preserve"> 3лет до 8 лет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t>Группа кратковременного пребывания детей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sz w:val="22"/>
              </w:rPr>
              <w:t xml:space="preserve"> Очная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both"/>
            </w:pPr>
            <w:r>
              <w:rPr>
                <w:sz w:val="22"/>
              </w:rPr>
              <w:t>Доля родителей (законных представителей), удовлетворенных качеством предоставляемой услуги.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процент</w:t>
            </w: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744</w:t>
            </w: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Не менее</w:t>
            </w:r>
          </w:p>
          <w:p w:rsidR="00480723" w:rsidRDefault="007D13EC">
            <w:pPr>
              <w:keepNext/>
              <w:outlineLvl w:val="3"/>
            </w:pPr>
            <w:r>
              <w:t>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Не менее</w:t>
            </w:r>
          </w:p>
          <w:p w:rsidR="00480723" w:rsidRDefault="007D13EC">
            <w:pPr>
              <w:keepNext/>
              <w:outlineLvl w:val="3"/>
            </w:pPr>
            <w:r>
              <w:t>90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</w:pPr>
            <w:r>
              <w:t>Не менее</w:t>
            </w:r>
          </w:p>
          <w:p w:rsidR="00480723" w:rsidRDefault="007D13EC">
            <w:pPr>
              <w:keepNext/>
              <w:outlineLvl w:val="3"/>
            </w:pPr>
            <w:r>
              <w:t>90</w:t>
            </w: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r>
              <w:t>10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both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</w:tr>
      <w:tr w:rsidR="00480723">
        <w:tc>
          <w:tcPr>
            <w:tcW w:w="32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both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</w:tr>
      <w:tr w:rsidR="00480723">
        <w:tc>
          <w:tcPr>
            <w:tcW w:w="32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3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both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keepNext/>
              <w:outlineLvl w:val="3"/>
            </w:pP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outlineLvl w:val="3"/>
              <w:rPr>
                <w:b/>
                <w:sz w:val="24"/>
              </w:rPr>
            </w:pPr>
          </w:p>
        </w:tc>
      </w:tr>
    </w:tbl>
    <w:p w:rsidR="00480723" w:rsidRDefault="007D13EC">
      <w:pPr>
        <w:ind w:right="3039"/>
        <w:rPr>
          <w:sz w:val="28"/>
          <w:highlight w:val="white"/>
        </w:rPr>
      </w:pPr>
      <w:r>
        <w:rPr>
          <w:sz w:val="28"/>
        </w:rPr>
        <w:t xml:space="preserve">3.2. </w:t>
      </w:r>
      <w:r>
        <w:rPr>
          <w:sz w:val="28"/>
          <w:highlight w:val="white"/>
        </w:rPr>
        <w:t xml:space="preserve">Показатели, характеризующие объем муниципальной услуги </w:t>
      </w:r>
    </w:p>
    <w:p w:rsidR="00480723" w:rsidRDefault="00480723">
      <w:pPr>
        <w:ind w:right="3039"/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1140"/>
        <w:gridCol w:w="1065"/>
        <w:gridCol w:w="1065"/>
        <w:gridCol w:w="989"/>
        <w:gridCol w:w="1065"/>
        <w:gridCol w:w="1140"/>
        <w:gridCol w:w="479"/>
        <w:gridCol w:w="389"/>
        <w:gridCol w:w="411"/>
        <w:gridCol w:w="482"/>
        <w:gridCol w:w="512"/>
        <w:gridCol w:w="547"/>
        <w:gridCol w:w="582"/>
        <w:gridCol w:w="525"/>
        <w:gridCol w:w="359"/>
        <w:gridCol w:w="637"/>
      </w:tblGrid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реестро</w:t>
            </w:r>
            <w:proofErr w:type="spellEnd"/>
            <w:r>
              <w:rPr>
                <w:sz w:val="24"/>
              </w:rPr>
              <w:t>-вой</w:t>
            </w:r>
            <w:proofErr w:type="gramEnd"/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записи</w:t>
            </w:r>
          </w:p>
        </w:tc>
        <w:tc>
          <w:tcPr>
            <w:tcW w:w="327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(по справочникам)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Показатель, </w:t>
            </w:r>
            <w:proofErr w:type="gramStart"/>
            <w:r>
              <w:rPr>
                <w:sz w:val="24"/>
              </w:rPr>
              <w:t>характеризую-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  <w:r>
              <w:rPr>
                <w:sz w:val="24"/>
              </w:rPr>
              <w:t xml:space="preserve"> условия (формы) оказания муниципальной услуги</w:t>
            </w:r>
          </w:p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(по </w:t>
            </w:r>
            <w:proofErr w:type="spellStart"/>
            <w:proofErr w:type="gramStart"/>
            <w:r>
              <w:rPr>
                <w:sz w:val="24"/>
              </w:rPr>
              <w:t>справоч-никам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0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муниципальной услуги</w:t>
            </w:r>
          </w:p>
        </w:tc>
        <w:tc>
          <w:tcPr>
            <w:tcW w:w="14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объема муниципальной услуги</w:t>
            </w:r>
          </w:p>
        </w:tc>
        <w:tc>
          <w:tcPr>
            <w:tcW w:w="1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Размер платы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Допустимые (возможные) отклонения от установленных показателей объема </w:t>
            </w:r>
            <w:proofErr w:type="spellStart"/>
            <w:r>
              <w:rPr>
                <w:sz w:val="24"/>
              </w:rPr>
              <w:t>мун</w:t>
            </w:r>
            <w:r>
              <w:rPr>
                <w:sz w:val="24"/>
              </w:rPr>
              <w:t>иципаль</w:t>
            </w:r>
            <w:proofErr w:type="spellEnd"/>
            <w:r>
              <w:rPr>
                <w:sz w:val="24"/>
              </w:rPr>
              <w:t>-ной услуги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327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205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r>
              <w:rPr>
                <w:sz w:val="24"/>
              </w:rPr>
              <w:t>оче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 xml:space="preserve">-ной </w:t>
            </w:r>
            <w:proofErr w:type="spellStart"/>
            <w:proofErr w:type="gramStart"/>
            <w:r>
              <w:rPr>
                <w:sz w:val="24"/>
              </w:rPr>
              <w:t>финан-совый</w:t>
            </w:r>
            <w:proofErr w:type="spellEnd"/>
            <w:proofErr w:type="gramEnd"/>
            <w:r>
              <w:rPr>
                <w:sz w:val="24"/>
              </w:rPr>
              <w:t xml:space="preserve"> год)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(1-й год </w:t>
            </w:r>
            <w:proofErr w:type="spellStart"/>
            <w:proofErr w:type="gramStart"/>
            <w:r>
              <w:rPr>
                <w:sz w:val="24"/>
              </w:rPr>
              <w:t>плано-вого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>периода)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2025год</w:t>
            </w:r>
            <w:r>
              <w:rPr>
                <w:sz w:val="24"/>
              </w:rPr>
              <w:t xml:space="preserve"> (2-й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периода)</w:t>
            </w:r>
            <w:proofErr w:type="gramEnd"/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 год (</w:t>
            </w:r>
            <w:proofErr w:type="spellStart"/>
            <w:proofErr w:type="gramStart"/>
            <w:r>
              <w:rPr>
                <w:sz w:val="24"/>
              </w:rPr>
              <w:t>очеред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финан-совый</w:t>
            </w:r>
            <w:proofErr w:type="spellEnd"/>
            <w:r>
              <w:rPr>
                <w:sz w:val="24"/>
              </w:rPr>
              <w:t xml:space="preserve"> год)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2024 год (1-й год </w:t>
            </w:r>
            <w:proofErr w:type="spellStart"/>
            <w:r>
              <w:rPr>
                <w:sz w:val="24"/>
              </w:rPr>
              <w:t>плано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периода)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2025год 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(2-й год </w:t>
            </w:r>
            <w:proofErr w:type="spellStart"/>
            <w:proofErr w:type="gramStart"/>
            <w:r>
              <w:rPr>
                <w:spacing w:val="-10"/>
                <w:sz w:val="24"/>
              </w:rPr>
              <w:t>плано-вого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периода)</w:t>
            </w:r>
          </w:p>
        </w:tc>
        <w:tc>
          <w:tcPr>
            <w:tcW w:w="99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480723" w:rsidRDefault="007D13EC">
            <w:pPr>
              <w:jc w:val="center"/>
              <w:outlineLvl w:val="3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480723" w:rsidRDefault="007D13EC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Наиме-нова-ние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6"/>
                <w:sz w:val="24"/>
              </w:rPr>
              <w:t>ОКЕИ</w:t>
            </w:r>
            <w:r>
              <w:rPr>
                <w:spacing w:val="-26"/>
                <w:sz w:val="24"/>
                <w:vertAlign w:val="superscript"/>
              </w:rPr>
              <w:t>5</w:t>
            </w: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про-цен-</w:t>
            </w:r>
          </w:p>
          <w:p w:rsidR="00480723" w:rsidRDefault="007D13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тах</w:t>
            </w:r>
            <w:proofErr w:type="spellEnd"/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z w:val="24"/>
              </w:rPr>
              <w:t>абсо-лютных</w:t>
            </w:r>
            <w:proofErr w:type="spellEnd"/>
            <w:proofErr w:type="gramEnd"/>
            <w:r>
              <w:rPr>
                <w:sz w:val="24"/>
              </w:rPr>
              <w:t xml:space="preserve"> показа-</w:t>
            </w:r>
            <w:proofErr w:type="spellStart"/>
            <w:r>
              <w:rPr>
                <w:sz w:val="24"/>
              </w:rPr>
              <w:t>телях</w:t>
            </w:r>
            <w:proofErr w:type="spellEnd"/>
          </w:p>
        </w:tc>
      </w:tr>
      <w:tr w:rsidR="00480723">
        <w:tc>
          <w:tcPr>
            <w:tcW w:w="3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853211О.</w:t>
            </w:r>
          </w:p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99.0.</w:t>
            </w:r>
          </w:p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БВ19</w:t>
            </w:r>
          </w:p>
          <w:p w:rsidR="00480723" w:rsidRDefault="007D13EC">
            <w:pPr>
              <w:rPr>
                <w:b/>
                <w:sz w:val="24"/>
              </w:rPr>
            </w:pPr>
            <w:r>
              <w:rPr>
                <w:sz w:val="24"/>
              </w:rPr>
              <w:t>АА54000</w:t>
            </w: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Присмотр и </w:t>
            </w:r>
            <w:r>
              <w:rPr>
                <w:sz w:val="22"/>
              </w:rPr>
              <w:lastRenderedPageBreak/>
              <w:t>уход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4"/>
              </w:rPr>
              <w:lastRenderedPageBreak/>
              <w:t>Физическ</w:t>
            </w:r>
            <w:r>
              <w:rPr>
                <w:sz w:val="24"/>
              </w:rPr>
              <w:lastRenderedPageBreak/>
              <w:t>ие лица за исключением льготных категорий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От 3 до 8 </w:t>
            </w:r>
            <w:r>
              <w:rPr>
                <w:sz w:val="22"/>
              </w:rPr>
              <w:lastRenderedPageBreak/>
              <w:t>лет</w:t>
            </w: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keepNext/>
              <w:outlineLvl w:val="3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Группа </w:t>
            </w:r>
            <w:r>
              <w:rPr>
                <w:sz w:val="22"/>
              </w:rPr>
              <w:lastRenderedPageBreak/>
              <w:t xml:space="preserve">кратковременного пребывания </w:t>
            </w:r>
            <w:proofErr w:type="gramStart"/>
            <w:r>
              <w:rPr>
                <w:sz w:val="22"/>
              </w:rPr>
              <w:t>дет</w:t>
            </w:r>
            <w:proofErr w:type="gramEnd"/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outlineLvl w:val="3"/>
              <w:rPr>
                <w:b/>
                <w:sz w:val="24"/>
              </w:rPr>
            </w:pPr>
            <w:r>
              <w:rPr>
                <w:sz w:val="22"/>
              </w:rPr>
              <w:lastRenderedPageBreak/>
              <w:t>Очная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Число </w:t>
            </w:r>
            <w:r>
              <w:rPr>
                <w:sz w:val="24"/>
              </w:rPr>
              <w:lastRenderedPageBreak/>
              <w:t>детей</w:t>
            </w:r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(человек)</w:t>
            </w: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Чис</w:t>
            </w:r>
            <w:r>
              <w:rPr>
                <w:sz w:val="24"/>
              </w:rPr>
              <w:lastRenderedPageBreak/>
              <w:t>ло дете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человек)</w:t>
            </w: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792</w:t>
            </w: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</w:tr>
      <w:tr w:rsidR="00480723">
        <w:tc>
          <w:tcPr>
            <w:tcW w:w="3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jc w:val="center"/>
              <w:rPr>
                <w:sz w:val="24"/>
              </w:rPr>
            </w:pPr>
          </w:p>
        </w:tc>
      </w:tr>
      <w:tr w:rsidR="00480723">
        <w:tc>
          <w:tcPr>
            <w:tcW w:w="3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9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/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480723">
            <w:pPr>
              <w:rPr>
                <w:sz w:val="24"/>
              </w:rPr>
            </w:pPr>
          </w:p>
        </w:tc>
      </w:tr>
    </w:tbl>
    <w:p w:rsidR="00480723" w:rsidRDefault="00480723">
      <w:pPr>
        <w:jc w:val="both"/>
        <w:outlineLvl w:val="3"/>
        <w:rPr>
          <w:sz w:val="16"/>
          <w:highlight w:val="white"/>
        </w:rPr>
      </w:pPr>
    </w:p>
    <w:p w:rsidR="00480723" w:rsidRDefault="007D13EC">
      <w:pPr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 Нормативные правовые акты, устанавливающие размер платы (цену, тариф) либо порядок ее (его) установления</w:t>
      </w:r>
    </w:p>
    <w:p w:rsidR="00480723" w:rsidRDefault="00480723">
      <w:pPr>
        <w:outlineLvl w:val="3"/>
        <w:rPr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118"/>
        <w:gridCol w:w="992"/>
        <w:gridCol w:w="1389"/>
        <w:gridCol w:w="7404"/>
      </w:tblGrid>
      <w:tr w:rsidR="00480723">
        <w:tc>
          <w:tcPr>
            <w:tcW w:w="148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Нормативный правовой акт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Принявший орган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80723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80723" w:rsidRDefault="00480723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80723" w:rsidRDefault="00480723">
      <w:pPr>
        <w:rPr>
          <w:sz w:val="24"/>
          <w:highlight w:val="white"/>
        </w:rPr>
      </w:pPr>
    </w:p>
    <w:p w:rsidR="00480723" w:rsidRDefault="00480723">
      <w:pPr>
        <w:rPr>
          <w:sz w:val="24"/>
          <w:highlight w:val="white"/>
        </w:rPr>
      </w:pPr>
    </w:p>
    <w:p w:rsidR="00480723" w:rsidRDefault="00480723">
      <w:pPr>
        <w:rPr>
          <w:sz w:val="24"/>
          <w:highlight w:val="white"/>
        </w:rPr>
      </w:pPr>
    </w:p>
    <w:p w:rsidR="00480723" w:rsidRDefault="007D13EC">
      <w:r>
        <w:rPr>
          <w:sz w:val="28"/>
          <w:highlight w:val="white"/>
        </w:rPr>
        <w:t>5. Порядок оказания муниципальной услуги</w:t>
      </w:r>
    </w:p>
    <w:p w:rsidR="00480723" w:rsidRDefault="007D13EC">
      <w:pPr>
        <w:widowControl w:val="0"/>
        <w:rPr>
          <w:b/>
          <w:sz w:val="24"/>
          <w:highlight w:val="white"/>
          <w:u w:val="single"/>
        </w:rPr>
      </w:pPr>
      <w:r>
        <w:rPr>
          <w:sz w:val="28"/>
          <w:highlight w:val="white"/>
        </w:rPr>
        <w:t xml:space="preserve">5.1. </w:t>
      </w:r>
      <w:proofErr w:type="gramStart"/>
      <w:r>
        <w:rPr>
          <w:sz w:val="28"/>
          <w:highlight w:val="white"/>
        </w:rPr>
        <w:t>Нормативные правовые акты, регулирующие порядок оказания муниципальной услуги п</w:t>
      </w:r>
      <w:r>
        <w:rPr>
          <w:b/>
          <w:sz w:val="28"/>
          <w:highlight w:val="white"/>
          <w:u w:val="single"/>
        </w:rPr>
        <w:t>остановление</w:t>
      </w:r>
      <w:r>
        <w:rPr>
          <w:b/>
          <w:sz w:val="28"/>
          <w:highlight w:val="white"/>
          <w:u w:val="single"/>
        </w:rPr>
        <w:t xml:space="preserve"> Администрации Куйбышевского района от 21.10.2015 № 414  « О порядке формирования муниципального задания на оказание муниципальных услуг (выполнение работ) в отношении муниципальных учреждений Куйбышевского района и финансовом обеспечения выполнения муници</w:t>
      </w:r>
      <w:r>
        <w:rPr>
          <w:b/>
          <w:sz w:val="28"/>
          <w:highlight w:val="white"/>
          <w:u w:val="single"/>
        </w:rPr>
        <w:t>пального задания»   (</w:t>
      </w:r>
      <w:r>
        <w:rPr>
          <w:b/>
          <w:sz w:val="24"/>
          <w:highlight w:val="white"/>
          <w:u w:val="single"/>
        </w:rPr>
        <w:t>постановление Администрации Куйбышевского района от 25.01.2018  №55  «О внесении изменений в постановление Администрации Куйбышевского района от 21.10.2015 №414»)</w:t>
      </w:r>
      <w:proofErr w:type="gramEnd"/>
    </w:p>
    <w:p w:rsidR="00480723" w:rsidRDefault="007D13EC">
      <w:pPr>
        <w:jc w:val="center"/>
        <w:rPr>
          <w:sz w:val="24"/>
          <w:highlight w:val="white"/>
        </w:rPr>
      </w:pPr>
      <w:r>
        <w:rPr>
          <w:sz w:val="24"/>
          <w:highlight w:val="white"/>
        </w:rPr>
        <w:t>(наименование, номер и дата нормативного правового акта)</w:t>
      </w:r>
    </w:p>
    <w:p w:rsidR="00480723" w:rsidRDefault="00480723">
      <w:pPr>
        <w:jc w:val="center"/>
        <w:rPr>
          <w:sz w:val="24"/>
          <w:highlight w:val="white"/>
        </w:rPr>
      </w:pPr>
    </w:p>
    <w:p w:rsidR="00480723" w:rsidRDefault="007D13EC">
      <w:r>
        <w:rPr>
          <w:sz w:val="28"/>
          <w:highlight w:val="white"/>
        </w:rPr>
        <w:t xml:space="preserve">5.2. Порядок </w:t>
      </w:r>
      <w:r>
        <w:rPr>
          <w:sz w:val="28"/>
          <w:highlight w:val="white"/>
        </w:rPr>
        <w:t>информирования потенциальных потребителей муниципальной услуги</w:t>
      </w:r>
    </w:p>
    <w:p w:rsidR="00480723" w:rsidRDefault="00480723">
      <w:pPr>
        <w:rPr>
          <w:sz w:val="24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6879"/>
        <w:gridCol w:w="4607"/>
      </w:tblGrid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Способ информирования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Состав размещаемой информации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Частота обновления информации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ind w:left="-709" w:firstLine="70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ind w:left="185"/>
              <w:jc w:val="both"/>
            </w:pPr>
            <w:r>
              <w:rPr>
                <w:sz w:val="24"/>
              </w:rPr>
              <w:t xml:space="preserve">Размещение информации на сайте образовательной </w:t>
            </w:r>
            <w:r>
              <w:rPr>
                <w:sz w:val="24"/>
              </w:rPr>
              <w:lastRenderedPageBreak/>
              <w:t>организации</w:t>
            </w:r>
          </w:p>
          <w:p w:rsidR="00480723" w:rsidRDefault="00480723">
            <w:pPr>
              <w:widowControl w:val="0"/>
              <w:ind w:left="-709" w:firstLine="709"/>
              <w:jc w:val="center"/>
            </w:pP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соответствии с требованиями </w:t>
            </w:r>
            <w:proofErr w:type="gramStart"/>
            <w:r>
              <w:rPr>
                <w:sz w:val="24"/>
              </w:rPr>
              <w:t>действующего</w:t>
            </w:r>
            <w:proofErr w:type="gramEnd"/>
          </w:p>
          <w:p w:rsidR="00480723" w:rsidRDefault="007D13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законодательства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  <w:tr w:rsidR="00480723"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Информационные стенды в образовательной организации</w:t>
            </w:r>
          </w:p>
        </w:tc>
        <w:tc>
          <w:tcPr>
            <w:tcW w:w="6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Нормативно-правовые документы, регламентирующие организацию учебно-воспитательного процесса в образовательной организации</w:t>
            </w:r>
          </w:p>
        </w:tc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rPr>
                <w:sz w:val="24"/>
              </w:rPr>
            </w:pPr>
            <w:r>
              <w:rPr>
                <w:sz w:val="24"/>
              </w:rPr>
              <w:t>По мере обновления информации</w:t>
            </w:r>
          </w:p>
        </w:tc>
      </w:tr>
    </w:tbl>
    <w:p w:rsidR="00480723" w:rsidRDefault="007D13EC">
      <w:pPr>
        <w:spacing w:line="228" w:lineRule="auto"/>
        <w:jc w:val="center"/>
        <w:outlineLvl w:val="3"/>
      </w:pPr>
      <w:r>
        <w:rPr>
          <w:b/>
          <w:sz w:val="28"/>
          <w:highlight w:val="white"/>
        </w:rPr>
        <w:t>ЧАСТЬ 2. Прочие сведения о муниципальном задании</w:t>
      </w:r>
      <w:proofErr w:type="gramStart"/>
      <w:r>
        <w:rPr>
          <w:sz w:val="28"/>
          <w:highlight w:val="white"/>
          <w:vertAlign w:val="superscript"/>
        </w:rPr>
        <w:t>9</w:t>
      </w:r>
      <w:proofErr w:type="gramEnd"/>
    </w:p>
    <w:p w:rsidR="00480723" w:rsidRDefault="007D13EC">
      <w:pPr>
        <w:spacing w:line="228" w:lineRule="auto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1. Основания (условия и порядок) для досрочного прекращения выполнения муниципального задания:</w:t>
      </w:r>
    </w:p>
    <w:p w:rsidR="00480723" w:rsidRDefault="007D13EC">
      <w:pPr>
        <w:spacing w:line="228" w:lineRule="auto"/>
        <w:outlineLvl w:val="3"/>
        <w:rPr>
          <w:sz w:val="28"/>
        </w:rPr>
      </w:pPr>
      <w:r>
        <w:rPr>
          <w:sz w:val="28"/>
        </w:rPr>
        <w:t>- Ликвидация организации;</w:t>
      </w:r>
    </w:p>
    <w:p w:rsidR="00480723" w:rsidRDefault="007D13EC">
      <w:pPr>
        <w:rPr>
          <w:sz w:val="28"/>
        </w:rPr>
      </w:pPr>
      <w:r>
        <w:rPr>
          <w:sz w:val="28"/>
        </w:rPr>
        <w:t>- Реорганизация организации;</w:t>
      </w:r>
    </w:p>
    <w:p w:rsidR="00480723" w:rsidRDefault="007D13EC">
      <w:pPr>
        <w:rPr>
          <w:sz w:val="28"/>
        </w:rPr>
      </w:pPr>
      <w:r>
        <w:rPr>
          <w:sz w:val="28"/>
        </w:rPr>
        <w:t>- Иные случаи, закрепленные в действующем законодательст</w:t>
      </w:r>
      <w:r>
        <w:rPr>
          <w:sz w:val="28"/>
        </w:rPr>
        <w:t>ве.</w:t>
      </w:r>
    </w:p>
    <w:p w:rsidR="00480723" w:rsidRDefault="007D13EC">
      <w:pPr>
        <w:spacing w:line="228" w:lineRule="auto"/>
      </w:pPr>
      <w:r>
        <w:rPr>
          <w:sz w:val="28"/>
          <w:highlight w:val="white"/>
        </w:rPr>
        <w:t>2. Иная информация, необходимая для выполнения (</w:t>
      </w:r>
      <w:proofErr w:type="gramStart"/>
      <w:r>
        <w:rPr>
          <w:sz w:val="28"/>
          <w:highlight w:val="white"/>
        </w:rPr>
        <w:t>контроля за</w:t>
      </w:r>
      <w:proofErr w:type="gramEnd"/>
      <w:r>
        <w:rPr>
          <w:sz w:val="28"/>
          <w:highlight w:val="white"/>
        </w:rPr>
        <w:t xml:space="preserve"> выполнением) муниципального задания _нет.</w:t>
      </w:r>
    </w:p>
    <w:p w:rsidR="00480723" w:rsidRDefault="007D13EC">
      <w:pPr>
        <w:spacing w:line="228" w:lineRule="auto"/>
        <w:outlineLvl w:val="3"/>
      </w:pPr>
      <w:r>
        <w:rPr>
          <w:sz w:val="28"/>
          <w:highlight w:val="white"/>
        </w:rPr>
        <w:t xml:space="preserve">3. Порядок </w:t>
      </w:r>
      <w:proofErr w:type="gramStart"/>
      <w:r>
        <w:rPr>
          <w:sz w:val="28"/>
          <w:highlight w:val="white"/>
        </w:rPr>
        <w:t>контроля за</w:t>
      </w:r>
      <w:proofErr w:type="gramEnd"/>
      <w:r>
        <w:rPr>
          <w:sz w:val="28"/>
          <w:highlight w:val="white"/>
        </w:rPr>
        <w:t xml:space="preserve"> выполнением муниципального задания</w:t>
      </w:r>
    </w:p>
    <w:p w:rsidR="00480723" w:rsidRDefault="00480723">
      <w:pPr>
        <w:spacing w:line="228" w:lineRule="auto"/>
        <w:outlineLvl w:val="3"/>
        <w:rPr>
          <w:sz w:val="16"/>
          <w:highlight w:val="white"/>
        </w:rPr>
      </w:pP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4262"/>
        <w:gridCol w:w="6330"/>
      </w:tblGrid>
      <w:tr w:rsidR="00480723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spacing w:line="228" w:lineRule="auto"/>
              <w:jc w:val="center"/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spacing w:line="228" w:lineRule="auto"/>
              <w:jc w:val="center"/>
            </w:pPr>
            <w:r>
              <w:rPr>
                <w:sz w:val="24"/>
              </w:rPr>
              <w:t xml:space="preserve">Органы местного самоуправления, отраслевые (функциональные) органы, </w:t>
            </w:r>
            <w:r>
              <w:rPr>
                <w:sz w:val="24"/>
              </w:rPr>
              <w:br/>
              <w:t xml:space="preserve">осуществляющие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выполнением муниципального задания</w:t>
            </w:r>
          </w:p>
        </w:tc>
      </w:tr>
      <w:tr w:rsidR="00480723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spacing w:line="228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0723"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Плановые проверки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2 года </w:t>
            </w: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Контрольно-ревизионный сектор Администрации Куйбышевского района</w:t>
            </w:r>
          </w:p>
        </w:tc>
      </w:tr>
      <w:tr w:rsidR="00480723">
        <w:trPr>
          <w:trHeight w:val="577"/>
        </w:trPr>
        <w:tc>
          <w:tcPr>
            <w:tcW w:w="4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о выполнении муниципального задания  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 раз  в год</w:t>
            </w:r>
          </w:p>
          <w:p w:rsidR="00480723" w:rsidRDefault="00480723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  <w:right w:w="0" w:type="dxa"/>
            </w:tcMar>
          </w:tcPr>
          <w:p w:rsidR="00480723" w:rsidRDefault="007D13E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Куйбышевского района</w:t>
            </w:r>
          </w:p>
          <w:p w:rsidR="00480723" w:rsidRDefault="00480723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480723" w:rsidRDefault="007D13EC">
      <w:pPr>
        <w:keepNext/>
        <w:spacing w:before="240" w:after="60"/>
        <w:outlineLvl w:val="3"/>
        <w:rPr>
          <w:sz w:val="28"/>
        </w:rPr>
      </w:pPr>
      <w:r>
        <w:rPr>
          <w:sz w:val="28"/>
          <w:highlight w:val="white"/>
        </w:rPr>
        <w:t>4. Требования к отчетности о выполнении муниципального задания: П</w:t>
      </w:r>
      <w:r>
        <w:rPr>
          <w:b/>
          <w:sz w:val="28"/>
          <w:highlight w:val="white"/>
        </w:rPr>
        <w:t>редоставлять в отдел образования отчет о выполнении муниципального задания в с</w:t>
      </w:r>
      <w:r>
        <w:rPr>
          <w:b/>
          <w:sz w:val="28"/>
          <w:highlight w:val="white"/>
        </w:rPr>
        <w:t>оответствии с приложением №2 к Положению о формировании муниципального задания  на оказание муниципальных услуг (выполнение работ)  в отношении муниципальных учреждений Куйбышевского района и финансовом обеспечении выполнения муниципального задания, утверж</w:t>
      </w:r>
      <w:r>
        <w:rPr>
          <w:b/>
          <w:sz w:val="28"/>
          <w:highlight w:val="white"/>
        </w:rPr>
        <w:t>денному Постановлением Администрации Куйбышевского района №414.</w:t>
      </w:r>
    </w:p>
    <w:p w:rsidR="00480723" w:rsidRDefault="007D13EC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 xml:space="preserve">4.1. Периодичность представления отчетов о выполнении муниципального задания:   </w:t>
      </w:r>
      <w:r>
        <w:rPr>
          <w:b/>
          <w:sz w:val="28"/>
          <w:highlight w:val="white"/>
        </w:rPr>
        <w:t>1 раз в год</w:t>
      </w:r>
    </w:p>
    <w:p w:rsidR="00480723" w:rsidRDefault="007D13EC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 xml:space="preserve">4.2. Сроки представления отчетов о выполнении муниципального задания:  </w:t>
      </w:r>
      <w:r>
        <w:rPr>
          <w:b/>
          <w:sz w:val="28"/>
          <w:highlight w:val="white"/>
        </w:rPr>
        <w:t xml:space="preserve">срок до 01.02.  </w:t>
      </w:r>
    </w:p>
    <w:p w:rsidR="00480723" w:rsidRDefault="007D13EC">
      <w:pPr>
        <w:keepNext/>
        <w:outlineLvl w:val="3"/>
        <w:rPr>
          <w:sz w:val="28"/>
          <w:highlight w:val="white"/>
        </w:rPr>
      </w:pPr>
      <w:r>
        <w:rPr>
          <w:sz w:val="28"/>
          <w:highlight w:val="white"/>
        </w:rPr>
        <w:t>4.3.  Иные т</w:t>
      </w:r>
      <w:r>
        <w:rPr>
          <w:sz w:val="28"/>
          <w:highlight w:val="white"/>
        </w:rPr>
        <w:t xml:space="preserve">ребования к отчетности о выполнении муниципального задания  - </w:t>
      </w:r>
      <w:r>
        <w:rPr>
          <w:b/>
          <w:sz w:val="28"/>
          <w:highlight w:val="white"/>
        </w:rPr>
        <w:t>нет.</w:t>
      </w:r>
    </w:p>
    <w:p w:rsidR="00480723" w:rsidRDefault="007D13EC">
      <w:pPr>
        <w:keepNext/>
        <w:outlineLvl w:val="3"/>
        <w:rPr>
          <w:b/>
          <w:sz w:val="28"/>
          <w:highlight w:val="white"/>
        </w:rPr>
      </w:pPr>
      <w:r>
        <w:rPr>
          <w:sz w:val="28"/>
          <w:highlight w:val="white"/>
        </w:rPr>
        <w:t>5. Иные показатели, связанные с выполнением муниципального задания  - н</w:t>
      </w:r>
      <w:r>
        <w:rPr>
          <w:b/>
          <w:sz w:val="28"/>
          <w:highlight w:val="white"/>
        </w:rPr>
        <w:t>ет.</w:t>
      </w:r>
    </w:p>
    <w:p w:rsidR="00480723" w:rsidRDefault="00480723">
      <w:pPr>
        <w:widowControl w:val="0"/>
        <w:rPr>
          <w:sz w:val="28"/>
          <w:highlight w:val="white"/>
          <w:vertAlign w:val="superscript"/>
        </w:rPr>
      </w:pPr>
    </w:p>
    <w:p w:rsidR="00480723" w:rsidRDefault="00480723">
      <w:pPr>
        <w:widowControl w:val="0"/>
        <w:rPr>
          <w:sz w:val="28"/>
          <w:highlight w:val="white"/>
          <w:vertAlign w:val="superscript"/>
        </w:rPr>
      </w:pPr>
    </w:p>
    <w:p w:rsidR="00480723" w:rsidRDefault="00480723">
      <w:pPr>
        <w:widowControl w:val="0"/>
        <w:rPr>
          <w:sz w:val="28"/>
          <w:highlight w:val="white"/>
          <w:vertAlign w:val="superscript"/>
        </w:rPr>
      </w:pPr>
    </w:p>
    <w:p w:rsidR="00480723" w:rsidRDefault="00480723">
      <w:pPr>
        <w:widowControl w:val="0"/>
        <w:rPr>
          <w:sz w:val="28"/>
          <w:highlight w:val="white"/>
          <w:vertAlign w:val="superscript"/>
        </w:rPr>
      </w:pPr>
    </w:p>
    <w:p w:rsidR="00480723" w:rsidRDefault="00480723">
      <w:pPr>
        <w:widowControl w:val="0"/>
        <w:rPr>
          <w:sz w:val="28"/>
          <w:highlight w:val="white"/>
          <w:vertAlign w:val="superscript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widowControl w:val="0"/>
        <w:spacing w:before="240" w:after="60"/>
        <w:jc w:val="center"/>
        <w:rPr>
          <w:b/>
          <w:sz w:val="24"/>
          <w:highlight w:val="white"/>
        </w:rPr>
      </w:pPr>
    </w:p>
    <w:p w:rsidR="00480723" w:rsidRDefault="00480723">
      <w:pPr>
        <w:sectPr w:rsidR="00480723">
          <w:headerReference w:type="default" r:id="rId9"/>
          <w:headerReference w:type="first" r:id="rId10"/>
          <w:type w:val="nextColumn"/>
          <w:pgSz w:w="16834" w:h="11909" w:orient="landscape"/>
          <w:pgMar w:top="1304" w:right="851" w:bottom="851" w:left="1134" w:header="709" w:footer="709" w:gutter="0"/>
          <w:cols w:space="720"/>
          <w:titlePg/>
        </w:sectPr>
      </w:pPr>
    </w:p>
    <w:p w:rsidR="00480723" w:rsidRDefault="00480723">
      <w:pPr>
        <w:pageBreakBefore/>
        <w:ind w:left="6237"/>
        <w:jc w:val="center"/>
      </w:pPr>
      <w:bookmarkStart w:id="1" w:name="Par2328"/>
      <w:bookmarkEnd w:id="1"/>
    </w:p>
    <w:sectPr w:rsidR="00480723">
      <w:footerReference w:type="default" r:id="rId11"/>
      <w:pgSz w:w="11906" w:h="16838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EC" w:rsidRDefault="007D13EC">
      <w:r>
        <w:separator/>
      </w:r>
    </w:p>
  </w:endnote>
  <w:endnote w:type="continuationSeparator" w:id="0">
    <w:p w:rsidR="007D13EC" w:rsidRDefault="007D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23" w:rsidRDefault="007D13EC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FF47E6">
      <w:fldChar w:fldCharType="separate"/>
    </w:r>
    <w:r w:rsidR="00FF47E6">
      <w:rPr>
        <w:noProof/>
      </w:rPr>
      <w:t>16</w:t>
    </w:r>
    <w:r>
      <w:fldChar w:fldCharType="end"/>
    </w:r>
  </w:p>
  <w:p w:rsidR="00480723" w:rsidRDefault="00480723">
    <w:pPr>
      <w:pStyle w:val="afe"/>
      <w:jc w:val="right"/>
    </w:pPr>
  </w:p>
  <w:p w:rsidR="00480723" w:rsidRDefault="00480723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EC" w:rsidRDefault="007D13EC">
      <w:r>
        <w:separator/>
      </w:r>
    </w:p>
  </w:footnote>
  <w:footnote w:type="continuationSeparator" w:id="0">
    <w:p w:rsidR="007D13EC" w:rsidRDefault="007D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23" w:rsidRDefault="00480723">
    <w:pPr>
      <w:pStyle w:val="a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23" w:rsidRDefault="00480723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46B"/>
    <w:multiLevelType w:val="multilevel"/>
    <w:tmpl w:val="5596C88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5453"/>
    <w:multiLevelType w:val="multilevel"/>
    <w:tmpl w:val="7AB4CE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A6B41"/>
    <w:multiLevelType w:val="multilevel"/>
    <w:tmpl w:val="E5F69E6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23"/>
    <w:rsid w:val="00480723"/>
    <w:rsid w:val="007D13EC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ind w:left="2258" w:hanging="120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ind w:left="4603" w:hanging="1800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harStyle10Exact">
    <w:name w:val="Char Style 10 Exact"/>
    <w:link w:val="CharStyle10Exact0"/>
    <w:rPr>
      <w:b/>
      <w:spacing w:val="-2"/>
      <w:sz w:val="9"/>
      <w:u w:val="single"/>
    </w:rPr>
  </w:style>
  <w:style w:type="character" w:customStyle="1" w:styleId="CharStyle10Exact0">
    <w:name w:val="Char Style 10 Exact"/>
    <w:link w:val="CharStyle10Exact"/>
    <w:rPr>
      <w:b/>
      <w:spacing w:val="-2"/>
      <w:sz w:val="9"/>
      <w:u w:val="single"/>
    </w:rPr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 объекта1"/>
    <w:basedOn w:val="1"/>
    <w:link w:val="12"/>
    <w:rPr>
      <w:i/>
      <w:sz w:val="24"/>
    </w:rPr>
  </w:style>
  <w:style w:type="paragraph" w:customStyle="1" w:styleId="CharStyle17Exact">
    <w:name w:val="Char Style 17 Exact"/>
    <w:link w:val="CharStyle17Exact0"/>
    <w:rPr>
      <w:sz w:val="8"/>
    </w:rPr>
  </w:style>
  <w:style w:type="character" w:customStyle="1" w:styleId="CharStyle17Exact0">
    <w:name w:val="Char Style 17 Exact"/>
    <w:link w:val="CharStyle17Exact"/>
    <w:rPr>
      <w:sz w:val="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10">
    <w:name w:val="Заголовок 41"/>
    <w:basedOn w:val="a"/>
    <w:link w:val="411"/>
    <w:pPr>
      <w:keepNext/>
      <w:keepLines/>
      <w:spacing w:before="200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Pr>
      <w:rFonts w:ascii="Cambria" w:hAnsi="Cambria"/>
      <w:b/>
      <w:i/>
      <w:color w:val="4F81BD"/>
    </w:rPr>
  </w:style>
  <w:style w:type="paragraph" w:customStyle="1" w:styleId="14">
    <w:name w:val="Номер страницы1"/>
    <w:basedOn w:val="6"/>
    <w:link w:val="15"/>
  </w:style>
  <w:style w:type="character" w:customStyle="1" w:styleId="15">
    <w:name w:val="Номер страницы1"/>
    <w:basedOn w:val="60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Заголовок"/>
    <w:basedOn w:val="a"/>
    <w:next w:val="a6"/>
    <w:link w:val="a7"/>
    <w:pPr>
      <w:ind w:left="2127" w:right="1699"/>
      <w:jc w:val="center"/>
    </w:pPr>
    <w:rPr>
      <w:b/>
      <w:caps/>
      <w:sz w:val="28"/>
    </w:rPr>
  </w:style>
  <w:style w:type="character" w:customStyle="1" w:styleId="a7">
    <w:name w:val="Заголовок"/>
    <w:basedOn w:val="1"/>
    <w:link w:val="a5"/>
    <w:rPr>
      <w:b/>
      <w:caps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Style4">
    <w:name w:val="Style 4"/>
    <w:basedOn w:val="a"/>
    <w:link w:val="Style40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Pr>
      <w:sz w:val="10"/>
    </w:rPr>
  </w:style>
  <w:style w:type="paragraph" w:customStyle="1" w:styleId="CharStyle20">
    <w:name w:val="Char Style 20"/>
    <w:link w:val="CharStyle200"/>
    <w:rPr>
      <w:b/>
      <w:sz w:val="10"/>
    </w:rPr>
  </w:style>
  <w:style w:type="character" w:customStyle="1" w:styleId="CharStyle200">
    <w:name w:val="Char Style 20"/>
    <w:link w:val="CharStyle20"/>
    <w:rPr>
      <w:b/>
      <w:sz w:val="1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CharStyle6">
    <w:name w:val="Char Style 6"/>
    <w:link w:val="CharStyle60"/>
    <w:rPr>
      <w:sz w:val="8"/>
    </w:rPr>
  </w:style>
  <w:style w:type="character" w:customStyle="1" w:styleId="CharStyle60">
    <w:name w:val="Char Style 6"/>
    <w:link w:val="CharStyle6"/>
    <w:rPr>
      <w:sz w:val="8"/>
    </w:rPr>
  </w:style>
  <w:style w:type="paragraph" w:customStyle="1" w:styleId="16">
    <w:name w:val="Гиперссылка1"/>
    <w:link w:val="17"/>
    <w:rPr>
      <w:rFonts w:ascii="Arial" w:hAnsi="Arial"/>
      <w:color w:val="3560A7"/>
    </w:rPr>
  </w:style>
  <w:style w:type="character" w:customStyle="1" w:styleId="17">
    <w:name w:val="Гиперссылка1"/>
    <w:link w:val="16"/>
    <w:rPr>
      <w:rFonts w:ascii="Arial" w:hAnsi="Arial"/>
      <w:color w:val="3560A7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6">
    <w:name w:val="Body Text"/>
    <w:basedOn w:val="a"/>
    <w:link w:val="a8"/>
    <w:pPr>
      <w:widowControl w:val="0"/>
    </w:pPr>
    <w:rPr>
      <w:sz w:val="24"/>
    </w:rPr>
  </w:style>
  <w:style w:type="character" w:customStyle="1" w:styleId="a8">
    <w:name w:val="Основной текст Знак"/>
    <w:basedOn w:val="1"/>
    <w:link w:val="a6"/>
    <w:rPr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"/>
    <w:link w:val="31"/>
  </w:style>
  <w:style w:type="paragraph" w:customStyle="1" w:styleId="CharStyle23">
    <w:name w:val="Char Style 23"/>
    <w:link w:val="CharStyle230"/>
    <w:rPr>
      <w:sz w:val="10"/>
    </w:rPr>
  </w:style>
  <w:style w:type="character" w:customStyle="1" w:styleId="CharStyle230">
    <w:name w:val="Char Style 23"/>
    <w:link w:val="CharStyle23"/>
    <w:rPr>
      <w:sz w:val="10"/>
    </w:rPr>
  </w:style>
  <w:style w:type="paragraph" w:customStyle="1" w:styleId="a9">
    <w:name w:val="Знак Знак Знак Знак"/>
    <w:basedOn w:val="a"/>
    <w:link w:val="aa"/>
    <w:pPr>
      <w:spacing w:beforeAutospacing="1" w:afterAutospacing="1"/>
    </w:pPr>
    <w:rPr>
      <w:rFonts w:ascii="Tahoma" w:hAnsi="Tahoma"/>
    </w:rPr>
  </w:style>
  <w:style w:type="character" w:customStyle="1" w:styleId="aa">
    <w:name w:val="Знак Знак Знак Знак"/>
    <w:basedOn w:val="1"/>
    <w:link w:val="a9"/>
    <w:rPr>
      <w:rFonts w:ascii="Tahoma" w:hAnsi="Tahoma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b">
    <w:name w:val="List Paragraph"/>
    <w:basedOn w:val="a"/>
    <w:link w:val="ac"/>
    <w:pPr>
      <w:widowControl w:val="0"/>
      <w:ind w:left="720"/>
      <w:contextualSpacing/>
    </w:pPr>
    <w:rPr>
      <w:sz w:val="24"/>
    </w:r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harStyle9Exact">
    <w:name w:val="Char Style 9 Exact"/>
    <w:link w:val="CharStyle9Exact0"/>
    <w:rPr>
      <w:b/>
      <w:spacing w:val="-2"/>
      <w:sz w:val="9"/>
    </w:rPr>
  </w:style>
  <w:style w:type="character" w:customStyle="1" w:styleId="CharStyle9Exact0">
    <w:name w:val="Char Style 9 Exact"/>
    <w:link w:val="CharStyle9Exact"/>
    <w:rPr>
      <w:b/>
      <w:spacing w:val="-2"/>
      <w:sz w:val="9"/>
    </w:rPr>
  </w:style>
  <w:style w:type="paragraph" w:customStyle="1" w:styleId="CharStyle13">
    <w:name w:val="Char Style 13"/>
    <w:link w:val="CharStyle130"/>
    <w:rPr>
      <w:sz w:val="13"/>
    </w:rPr>
  </w:style>
  <w:style w:type="character" w:customStyle="1" w:styleId="CharStyle130">
    <w:name w:val="Char Style 13"/>
    <w:link w:val="CharStyle13"/>
    <w:rPr>
      <w:sz w:val="13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Style21">
    <w:name w:val="Style 21"/>
    <w:basedOn w:val="a"/>
    <w:link w:val="Style210"/>
    <w:pPr>
      <w:widowControl w:val="0"/>
      <w:spacing w:line="240" w:lineRule="atLeast"/>
    </w:pPr>
    <w:rPr>
      <w:b/>
      <w:sz w:val="10"/>
    </w:rPr>
  </w:style>
  <w:style w:type="character" w:customStyle="1" w:styleId="Style210">
    <w:name w:val="Style 21"/>
    <w:basedOn w:val="1"/>
    <w:link w:val="Style21"/>
    <w:rPr>
      <w:b/>
      <w:sz w:val="10"/>
    </w:rPr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</w:rPr>
  </w:style>
  <w:style w:type="paragraph" w:customStyle="1" w:styleId="CharStyle24">
    <w:name w:val="Char Style 24"/>
    <w:link w:val="CharStyle240"/>
    <w:rPr>
      <w:sz w:val="10"/>
    </w:rPr>
  </w:style>
  <w:style w:type="character" w:customStyle="1" w:styleId="CharStyle240">
    <w:name w:val="Char Style 24"/>
    <w:link w:val="CharStyle24"/>
    <w:rPr>
      <w:sz w:val="10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i/>
      <w:sz w:val="24"/>
    </w:rPr>
  </w:style>
  <w:style w:type="character" w:customStyle="1" w:styleId="46">
    <w:name w:val="Название объекта4"/>
    <w:basedOn w:val="1"/>
    <w:link w:val="45"/>
    <w:rPr>
      <w:i/>
      <w:sz w:val="24"/>
    </w:rPr>
  </w:style>
  <w:style w:type="paragraph" w:customStyle="1" w:styleId="Style7">
    <w:name w:val="Style 7"/>
    <w:basedOn w:val="a"/>
    <w:link w:val="Style70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Pr>
      <w:b/>
      <w:sz w:val="10"/>
    </w:rPr>
  </w:style>
  <w:style w:type="paragraph" w:customStyle="1" w:styleId="Style2">
    <w:name w:val="Style 2"/>
    <w:basedOn w:val="a"/>
    <w:link w:val="Style20"/>
    <w:pPr>
      <w:widowControl w:val="0"/>
      <w:spacing w:after="60" w:line="110" w:lineRule="exact"/>
    </w:pPr>
    <w:rPr>
      <w:sz w:val="8"/>
    </w:rPr>
  </w:style>
  <w:style w:type="character" w:customStyle="1" w:styleId="Style20">
    <w:name w:val="Style 2"/>
    <w:basedOn w:val="1"/>
    <w:link w:val="Style2"/>
    <w:rPr>
      <w:sz w:val="8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</w:style>
  <w:style w:type="paragraph" w:customStyle="1" w:styleId="1a">
    <w:name w:val="Знак1"/>
    <w:basedOn w:val="a"/>
    <w:link w:val="1b"/>
    <w:pPr>
      <w:spacing w:before="280" w:after="280"/>
    </w:pPr>
    <w:rPr>
      <w:rFonts w:ascii="Tahoma" w:hAnsi="Tahoma"/>
    </w:rPr>
  </w:style>
  <w:style w:type="character" w:customStyle="1" w:styleId="1b">
    <w:name w:val="Знак1"/>
    <w:basedOn w:val="1"/>
    <w:link w:val="1a"/>
    <w:rPr>
      <w:rFonts w:ascii="Tahoma" w:hAnsi="Tahoma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Style11">
    <w:name w:val="Style 11"/>
    <w:basedOn w:val="a"/>
    <w:link w:val="Style110"/>
    <w:pPr>
      <w:widowControl w:val="0"/>
      <w:spacing w:line="240" w:lineRule="atLeast"/>
      <w:outlineLvl w:val="0"/>
    </w:pPr>
    <w:rPr>
      <w:b/>
      <w:sz w:val="13"/>
    </w:rPr>
  </w:style>
  <w:style w:type="character" w:customStyle="1" w:styleId="Style110">
    <w:name w:val="Style 11"/>
    <w:basedOn w:val="1"/>
    <w:link w:val="Style11"/>
    <w:rPr>
      <w:b/>
      <w:sz w:val="13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2">
    <w:name w:val="List"/>
    <w:basedOn w:val="a6"/>
    <w:link w:val="af3"/>
    <w:pPr>
      <w:widowControl/>
      <w:jc w:val="center"/>
    </w:pPr>
    <w:rPr>
      <w:b/>
      <w:sz w:val="28"/>
    </w:rPr>
  </w:style>
  <w:style w:type="character" w:customStyle="1" w:styleId="af3">
    <w:name w:val="Список Знак"/>
    <w:basedOn w:val="a8"/>
    <w:link w:val="af2"/>
    <w:rPr>
      <w:b/>
      <w:sz w:val="28"/>
    </w:rPr>
  </w:style>
  <w:style w:type="paragraph" w:customStyle="1" w:styleId="CharStyle16Exact">
    <w:name w:val="Char Style 16 Exact"/>
    <w:link w:val="CharStyle16Exact0"/>
    <w:rPr>
      <w:spacing w:val="2"/>
      <w:sz w:val="8"/>
    </w:rPr>
  </w:style>
  <w:style w:type="character" w:customStyle="1" w:styleId="CharStyle16Exact0">
    <w:name w:val="Char Style 16 Exact"/>
    <w:link w:val="CharStyle16Exact"/>
    <w:rPr>
      <w:spacing w:val="2"/>
      <w:sz w:val="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e">
    <w:name w:val="annotation text"/>
    <w:basedOn w:val="a"/>
    <w:link w:val="af0"/>
  </w:style>
  <w:style w:type="character" w:customStyle="1" w:styleId="af0">
    <w:name w:val="Текст примечания Знак"/>
    <w:basedOn w:val="1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5">
    <w:name w:val="Название объекта3"/>
    <w:basedOn w:val="a"/>
    <w:link w:val="36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Pr>
      <w:i/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</w:rPr>
  </w:style>
  <w:style w:type="paragraph" w:customStyle="1" w:styleId="afa">
    <w:name w:val="Знак Знак Знак Знак"/>
    <w:basedOn w:val="a"/>
    <w:link w:val="afb"/>
    <w:pPr>
      <w:spacing w:beforeAutospacing="1" w:afterAutospacing="1"/>
    </w:pPr>
    <w:rPr>
      <w:rFonts w:ascii="Tahoma" w:hAnsi="Tahoma"/>
    </w:rPr>
  </w:style>
  <w:style w:type="character" w:customStyle="1" w:styleId="afb">
    <w:name w:val="Знак Знак Знак Знак"/>
    <w:basedOn w:val="1"/>
    <w:link w:val="afa"/>
    <w:rPr>
      <w:rFonts w:ascii="Tahoma" w:hAnsi="Tahoma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afc">
    <w:name w:val="No Spacing"/>
    <w:link w:val="afd"/>
    <w:rPr>
      <w:sz w:val="24"/>
    </w:rPr>
  </w:style>
  <w:style w:type="character" w:customStyle="1" w:styleId="afd">
    <w:name w:val="Без интервала Знак"/>
    <w:link w:val="afc"/>
    <w:rPr>
      <w:sz w:val="24"/>
    </w:rPr>
  </w:style>
  <w:style w:type="paragraph" w:customStyle="1" w:styleId="51">
    <w:name w:val="Основной шрифт абзаца5"/>
    <w:link w:val="WW8Num1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"/>
    <w:link w:val="af7"/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"/>
    <w:link w:val="47"/>
  </w:style>
  <w:style w:type="paragraph" w:customStyle="1" w:styleId="1f0">
    <w:name w:val="Знак примечания1"/>
    <w:basedOn w:val="71"/>
    <w:link w:val="1f1"/>
    <w:rPr>
      <w:sz w:val="16"/>
    </w:rPr>
  </w:style>
  <w:style w:type="character" w:customStyle="1" w:styleId="1f1">
    <w:name w:val="Знак примечания1"/>
    <w:basedOn w:val="72"/>
    <w:link w:val="1f0"/>
    <w:rPr>
      <w:sz w:val="16"/>
    </w:rPr>
  </w:style>
  <w:style w:type="paragraph" w:customStyle="1" w:styleId="1f2">
    <w:name w:val="Номер страницы1"/>
    <w:basedOn w:val="71"/>
    <w:link w:val="1f3"/>
  </w:style>
  <w:style w:type="character" w:customStyle="1" w:styleId="1f3">
    <w:name w:val="Номер страницы1"/>
    <w:basedOn w:val="72"/>
    <w:link w:val="1f2"/>
  </w:style>
  <w:style w:type="paragraph" w:customStyle="1" w:styleId="Style14">
    <w:name w:val="Style 14"/>
    <w:basedOn w:val="a"/>
    <w:link w:val="Style140"/>
    <w:pPr>
      <w:widowControl w:val="0"/>
      <w:spacing w:line="240" w:lineRule="atLeast"/>
      <w:ind w:left="440" w:hanging="440"/>
      <w:jc w:val="both"/>
    </w:pPr>
    <w:rPr>
      <w:sz w:val="9"/>
    </w:rPr>
  </w:style>
  <w:style w:type="character" w:customStyle="1" w:styleId="Style140">
    <w:name w:val="Style 14"/>
    <w:basedOn w:val="1"/>
    <w:link w:val="Style14"/>
    <w:rPr>
      <w:sz w:val="9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0">
    <w:name w:val="Body Text Indent"/>
    <w:basedOn w:val="a"/>
    <w:link w:val="aff1"/>
    <w:pPr>
      <w:ind w:firstLine="709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4">
    <w:name w:val="Знак сноски1"/>
    <w:link w:val="1f5"/>
    <w:rPr>
      <w:vertAlign w:val="superscript"/>
    </w:rPr>
  </w:style>
  <w:style w:type="character" w:customStyle="1" w:styleId="1f5">
    <w:name w:val="Знак сноски1"/>
    <w:link w:val="1f4"/>
    <w:rPr>
      <w:vertAlign w:val="superscript"/>
    </w:rPr>
  </w:style>
  <w:style w:type="paragraph" w:customStyle="1" w:styleId="aff2">
    <w:name w:val="Верхний колонтитул слева"/>
    <w:basedOn w:val="a"/>
    <w:link w:val="aff3"/>
    <w:pPr>
      <w:tabs>
        <w:tab w:val="center" w:pos="5386"/>
        <w:tab w:val="right" w:pos="10772"/>
      </w:tabs>
    </w:pPr>
  </w:style>
  <w:style w:type="character" w:customStyle="1" w:styleId="aff3">
    <w:name w:val="Верхний колонтитул слева"/>
    <w:basedOn w:val="1"/>
    <w:link w:val="aff2"/>
  </w:style>
  <w:style w:type="paragraph" w:customStyle="1" w:styleId="54">
    <w:name w:val="Основной шрифт абзаца5"/>
    <w:link w:val="55"/>
  </w:style>
  <w:style w:type="character" w:customStyle="1" w:styleId="55">
    <w:name w:val="Основной шрифт абзаца5"/>
    <w:link w:val="54"/>
  </w:style>
  <w:style w:type="paragraph" w:customStyle="1" w:styleId="28">
    <w:name w:val="Название объекта2"/>
    <w:basedOn w:val="a"/>
    <w:link w:val="29"/>
    <w:pPr>
      <w:spacing w:before="120" w:after="120"/>
    </w:pPr>
    <w:rPr>
      <w:i/>
      <w:sz w:val="24"/>
    </w:rPr>
  </w:style>
  <w:style w:type="character" w:customStyle="1" w:styleId="29">
    <w:name w:val="Название объекта2"/>
    <w:basedOn w:val="1"/>
    <w:link w:val="28"/>
    <w:rPr>
      <w:i/>
      <w:sz w:val="24"/>
    </w:rPr>
  </w:style>
  <w:style w:type="paragraph" w:customStyle="1" w:styleId="Style18">
    <w:name w:val="Style 18"/>
    <w:basedOn w:val="a"/>
    <w:link w:val="Style180"/>
    <w:pPr>
      <w:widowControl w:val="0"/>
      <w:spacing w:after="120" w:line="240" w:lineRule="atLeast"/>
      <w:outlineLvl w:val="1"/>
    </w:pPr>
    <w:rPr>
      <w:b/>
      <w:sz w:val="11"/>
    </w:rPr>
  </w:style>
  <w:style w:type="character" w:customStyle="1" w:styleId="Style180">
    <w:name w:val="Style 18"/>
    <w:basedOn w:val="1"/>
    <w:link w:val="Style18"/>
    <w:rPr>
      <w:b/>
      <w:sz w:val="11"/>
    </w:rPr>
  </w:style>
  <w:style w:type="paragraph" w:styleId="aff4">
    <w:name w:val="Subtitle"/>
    <w:basedOn w:val="a"/>
    <w:next w:val="a6"/>
    <w:link w:val="aff5"/>
    <w:uiPriority w:val="11"/>
    <w:qFormat/>
    <w:pPr>
      <w:ind w:right="1699"/>
      <w:jc w:val="center"/>
    </w:pPr>
    <w:rPr>
      <w:b/>
      <w:smallCaps/>
      <w:sz w:val="28"/>
    </w:rPr>
  </w:style>
  <w:style w:type="character" w:customStyle="1" w:styleId="aff5">
    <w:name w:val="Подзаголовок Знак"/>
    <w:basedOn w:val="1"/>
    <w:link w:val="aff4"/>
    <w:rPr>
      <w:b/>
      <w:smallCaps/>
      <w:sz w:val="28"/>
    </w:rPr>
  </w:style>
  <w:style w:type="paragraph" w:customStyle="1" w:styleId="1f6">
    <w:name w:val="Указатель1"/>
    <w:basedOn w:val="a"/>
    <w:link w:val="1f7"/>
  </w:style>
  <w:style w:type="character" w:customStyle="1" w:styleId="1f7">
    <w:name w:val="Указатель1"/>
    <w:basedOn w:val="1"/>
    <w:link w:val="1f6"/>
  </w:style>
  <w:style w:type="paragraph" w:customStyle="1" w:styleId="1f8">
    <w:name w:val="Знак1"/>
    <w:basedOn w:val="a"/>
    <w:link w:val="1f9"/>
    <w:pPr>
      <w:spacing w:beforeAutospacing="1" w:afterAutospacing="1"/>
    </w:pPr>
    <w:rPr>
      <w:rFonts w:ascii="Tahoma" w:hAnsi="Tahoma"/>
    </w:rPr>
  </w:style>
  <w:style w:type="character" w:customStyle="1" w:styleId="1f9">
    <w:name w:val="Знак1"/>
    <w:basedOn w:val="1"/>
    <w:link w:val="1f8"/>
    <w:rPr>
      <w:rFonts w:ascii="Tahoma" w:hAnsi="Tahoma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styleId="aff8">
    <w:name w:val="caption"/>
    <w:basedOn w:val="a"/>
    <w:link w:val="aff9"/>
    <w:pPr>
      <w:spacing w:before="120" w:after="120"/>
    </w:pPr>
    <w:rPr>
      <w:i/>
      <w:sz w:val="24"/>
    </w:rPr>
  </w:style>
  <w:style w:type="character" w:customStyle="1" w:styleId="aff9">
    <w:name w:val="Название объекта Знак"/>
    <w:basedOn w:val="1"/>
    <w:link w:val="aff8"/>
    <w:rPr>
      <w:i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fa">
    <w:name w:val="header"/>
    <w:basedOn w:val="a"/>
    <w:link w:val="affb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1"/>
    <w:link w:val="affa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56">
    <w:name w:val="Указатель5"/>
    <w:basedOn w:val="a"/>
    <w:link w:val="57"/>
  </w:style>
  <w:style w:type="character" w:customStyle="1" w:styleId="57">
    <w:name w:val="Указатель5"/>
    <w:basedOn w:val="1"/>
    <w:link w:val="5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table" w:styleId="af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Батька</cp:lastModifiedBy>
  <cp:revision>2</cp:revision>
  <dcterms:created xsi:type="dcterms:W3CDTF">2023-01-10T13:30:00Z</dcterms:created>
  <dcterms:modified xsi:type="dcterms:W3CDTF">2023-01-10T13:33:00Z</dcterms:modified>
</cp:coreProperties>
</file>