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5CB" w:rsidRDefault="00B615CB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-977900</wp:posOffset>
            </wp:positionH>
            <wp:positionV relativeFrom="paragraph">
              <wp:posOffset>-209550</wp:posOffset>
            </wp:positionV>
            <wp:extent cx="6784975" cy="9761220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38096" t="23077" r="36089" b="87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4975" cy="9761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15CB" w:rsidRDefault="00B615CB"/>
    <w:p w:rsidR="00B615CB" w:rsidRDefault="00B615CB"/>
    <w:p w:rsidR="00B615CB" w:rsidRDefault="00B615CB"/>
    <w:p w:rsidR="00B615CB" w:rsidRDefault="00B615CB"/>
    <w:p w:rsidR="00B615CB" w:rsidRDefault="00B615CB"/>
    <w:p w:rsidR="00B615CB" w:rsidRDefault="00B615CB"/>
    <w:p w:rsidR="00B615CB" w:rsidRDefault="00B615CB"/>
    <w:p w:rsidR="00B615CB" w:rsidRDefault="00B615CB"/>
    <w:p w:rsidR="00B615CB" w:rsidRDefault="00B615CB"/>
    <w:p w:rsidR="00B615CB" w:rsidRDefault="00B615CB"/>
    <w:p w:rsidR="00B615CB" w:rsidRDefault="00B615CB"/>
    <w:p w:rsidR="00B615CB" w:rsidRDefault="00B615CB"/>
    <w:p w:rsidR="00B615CB" w:rsidRDefault="00B615CB"/>
    <w:p w:rsidR="00B615CB" w:rsidRDefault="00B615CB"/>
    <w:p w:rsidR="00B615CB" w:rsidRDefault="00B615CB"/>
    <w:p w:rsidR="00B615CB" w:rsidRDefault="00B615CB"/>
    <w:p w:rsidR="00B615CB" w:rsidRDefault="00B615CB"/>
    <w:p w:rsidR="00B615CB" w:rsidRDefault="00B615CB"/>
    <w:p w:rsidR="00B615CB" w:rsidRDefault="00B615CB"/>
    <w:p w:rsidR="00B615CB" w:rsidRDefault="00B615CB"/>
    <w:p w:rsidR="00B615CB" w:rsidRDefault="00B615CB"/>
    <w:p w:rsidR="00B615CB" w:rsidRDefault="00B615CB"/>
    <w:p w:rsidR="00B615CB" w:rsidRDefault="00B615CB"/>
    <w:p w:rsidR="00B615CB" w:rsidRDefault="00B615CB"/>
    <w:p w:rsidR="00B615CB" w:rsidRDefault="00B615CB"/>
    <w:p w:rsidR="00B615CB" w:rsidRDefault="00B615CB"/>
    <w:p w:rsidR="00B615CB" w:rsidRDefault="00B615CB"/>
    <w:p w:rsidR="00B615CB" w:rsidRDefault="00B615CB"/>
    <w:p w:rsidR="00B615CB" w:rsidRPr="00B615CB" w:rsidRDefault="00B615CB" w:rsidP="00B615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smartTag w:uri="urn:schemas-microsoft-com:office:smarttags" w:element="place">
        <w:r w:rsidRPr="00B615CB">
          <w:rPr>
            <w:rFonts w:ascii="Times New Roman" w:hAnsi="Times New Roman" w:cs="Times New Roman"/>
            <w:b/>
            <w:sz w:val="28"/>
            <w:szCs w:val="28"/>
            <w:lang w:val="en-US"/>
          </w:rPr>
          <w:lastRenderedPageBreak/>
          <w:t>I</w:t>
        </w:r>
        <w:r w:rsidRPr="00B615CB">
          <w:rPr>
            <w:rFonts w:ascii="Times New Roman" w:hAnsi="Times New Roman" w:cs="Times New Roman"/>
            <w:b/>
            <w:sz w:val="28"/>
            <w:szCs w:val="28"/>
          </w:rPr>
          <w:t>.</w:t>
        </w:r>
      </w:smartTag>
      <w:r w:rsidRPr="00B615CB">
        <w:rPr>
          <w:rFonts w:ascii="Times New Roman" w:hAnsi="Times New Roman" w:cs="Times New Roman"/>
          <w:b/>
          <w:sz w:val="28"/>
          <w:szCs w:val="28"/>
        </w:rPr>
        <w:t xml:space="preserve"> Общие положения.</w:t>
      </w:r>
      <w:proofErr w:type="gramEnd"/>
    </w:p>
    <w:p w:rsidR="00B615CB" w:rsidRPr="00B615CB" w:rsidRDefault="00B615CB" w:rsidP="00B615C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615CB" w:rsidRPr="00B615CB" w:rsidRDefault="00B615CB" w:rsidP="00B615CB">
      <w:pPr>
        <w:jc w:val="both"/>
        <w:rPr>
          <w:rFonts w:ascii="Times New Roman" w:hAnsi="Times New Roman" w:cs="Times New Roman"/>
          <w:sz w:val="28"/>
          <w:szCs w:val="28"/>
        </w:rPr>
      </w:pPr>
      <w:r w:rsidRPr="00B615CB">
        <w:rPr>
          <w:rFonts w:ascii="Times New Roman" w:hAnsi="Times New Roman" w:cs="Times New Roman"/>
          <w:sz w:val="28"/>
          <w:szCs w:val="28"/>
        </w:rPr>
        <w:tab/>
        <w:t xml:space="preserve">1.1. </w:t>
      </w:r>
      <w:proofErr w:type="gramStart"/>
      <w:r w:rsidRPr="00B615CB">
        <w:rPr>
          <w:rFonts w:ascii="Times New Roman" w:hAnsi="Times New Roman" w:cs="Times New Roman"/>
          <w:sz w:val="28"/>
          <w:szCs w:val="28"/>
        </w:rPr>
        <w:t>Настоящий</w:t>
      </w:r>
      <w:proofErr w:type="gramEnd"/>
      <w:r w:rsidRPr="00B615CB">
        <w:rPr>
          <w:rFonts w:ascii="Times New Roman" w:hAnsi="Times New Roman" w:cs="Times New Roman"/>
          <w:sz w:val="28"/>
          <w:szCs w:val="28"/>
        </w:rPr>
        <w:t xml:space="preserve"> Положение о творческом отчете профильного  объединения (далее - Положение) определяет  требования к содержанию и форме проведения         творческого отчета профильного объединения в Муниципальном бюджетном учреждении дополнительного образования Центре дополнительного образования (далее - МБУ ДО ЦДО).</w:t>
      </w:r>
    </w:p>
    <w:p w:rsidR="00B615CB" w:rsidRPr="00B615CB" w:rsidRDefault="00B615CB" w:rsidP="00B615C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15CB">
        <w:rPr>
          <w:rFonts w:ascii="Times New Roman" w:hAnsi="Times New Roman" w:cs="Times New Roman"/>
          <w:sz w:val="28"/>
          <w:szCs w:val="28"/>
        </w:rPr>
        <w:t>1.2. Каждое профильное объединение МБУ ДО ЦДО в конце учебного года проводит творческий отчет, как один из методов промежуточной диагностики и аттестации обучающихся МБУ ДО ЦДО по итогам освоения дополнительной общеобразовательной программы  профильного объединения за прошедший учебный год.</w:t>
      </w:r>
    </w:p>
    <w:p w:rsidR="00B615CB" w:rsidRPr="00B615CB" w:rsidRDefault="00B615CB" w:rsidP="00B615C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15CB">
        <w:rPr>
          <w:rFonts w:ascii="Times New Roman" w:hAnsi="Times New Roman" w:cs="Times New Roman"/>
          <w:sz w:val="28"/>
          <w:szCs w:val="28"/>
        </w:rPr>
        <w:t>1.3. Подготовку и проведение творческого отчета организуют педагоги дополнительного образования МБУ ДО ЦДО, приглашая администрацию учреждения, родителей, учителей общеобразовательных школ, общественность.</w:t>
      </w:r>
    </w:p>
    <w:p w:rsidR="00B615CB" w:rsidRPr="00B615CB" w:rsidRDefault="00B615CB" w:rsidP="00B615C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15CB">
        <w:rPr>
          <w:rFonts w:ascii="Times New Roman" w:hAnsi="Times New Roman" w:cs="Times New Roman"/>
          <w:sz w:val="28"/>
          <w:szCs w:val="28"/>
        </w:rPr>
        <w:t>1.4. Основанием для проведения творческого отчета является выполнение обучающимися дополнительной общеобразовательной программы профильного объединения.</w:t>
      </w:r>
    </w:p>
    <w:p w:rsidR="00B615CB" w:rsidRPr="00B615CB" w:rsidRDefault="00B615CB" w:rsidP="00B615C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15CB">
        <w:rPr>
          <w:rFonts w:ascii="Times New Roman" w:hAnsi="Times New Roman" w:cs="Times New Roman"/>
          <w:sz w:val="28"/>
          <w:szCs w:val="28"/>
        </w:rPr>
        <w:t>1.5. Сроки проведения творческих отчетов профильных объединений МБУ ДО ЦДО определяются графиком, который утверждается приказом директора.</w:t>
      </w:r>
    </w:p>
    <w:p w:rsidR="00B615CB" w:rsidRPr="00B615CB" w:rsidRDefault="00B615CB" w:rsidP="00B615C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615CB" w:rsidRPr="00B615CB" w:rsidRDefault="00B615CB" w:rsidP="00B615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5CB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B615CB">
        <w:rPr>
          <w:rFonts w:ascii="Times New Roman" w:hAnsi="Times New Roman" w:cs="Times New Roman"/>
          <w:b/>
          <w:sz w:val="28"/>
          <w:szCs w:val="28"/>
        </w:rPr>
        <w:t>. Цели и задачи творческого отчета.</w:t>
      </w:r>
    </w:p>
    <w:p w:rsidR="00B615CB" w:rsidRPr="00B615CB" w:rsidRDefault="00B615CB" w:rsidP="00B615C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15CB" w:rsidRPr="00B615CB" w:rsidRDefault="00B615CB" w:rsidP="00B615C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15CB">
        <w:rPr>
          <w:rFonts w:ascii="Times New Roman" w:hAnsi="Times New Roman" w:cs="Times New Roman"/>
          <w:sz w:val="28"/>
          <w:szCs w:val="28"/>
        </w:rPr>
        <w:t xml:space="preserve">2.1. Цель творческого отчета – определение уровня знаний, умений и навыков, приобретенных </w:t>
      </w:r>
      <w:proofErr w:type="gramStart"/>
      <w:r w:rsidRPr="00B615CB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B615CB">
        <w:rPr>
          <w:rFonts w:ascii="Times New Roman" w:hAnsi="Times New Roman" w:cs="Times New Roman"/>
          <w:sz w:val="28"/>
          <w:szCs w:val="28"/>
        </w:rPr>
        <w:t xml:space="preserve"> в процессе освоения дополнительной общеобразовательной программы профильного объединения, изменений личностных качеств ребенка.</w:t>
      </w:r>
    </w:p>
    <w:p w:rsidR="00B615CB" w:rsidRPr="00B615CB" w:rsidRDefault="00B615CB" w:rsidP="00B615C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15CB">
        <w:rPr>
          <w:rFonts w:ascii="Times New Roman" w:hAnsi="Times New Roman" w:cs="Times New Roman"/>
          <w:sz w:val="28"/>
          <w:szCs w:val="28"/>
        </w:rPr>
        <w:t>2.2. Задачи:</w:t>
      </w:r>
    </w:p>
    <w:p w:rsidR="00B615CB" w:rsidRPr="00B615CB" w:rsidRDefault="00B615CB" w:rsidP="00B615CB">
      <w:pPr>
        <w:jc w:val="both"/>
        <w:rPr>
          <w:rFonts w:ascii="Times New Roman" w:hAnsi="Times New Roman" w:cs="Times New Roman"/>
          <w:sz w:val="28"/>
          <w:szCs w:val="28"/>
        </w:rPr>
      </w:pPr>
      <w:r w:rsidRPr="00B615CB">
        <w:rPr>
          <w:rFonts w:ascii="Times New Roman" w:hAnsi="Times New Roman" w:cs="Times New Roman"/>
          <w:sz w:val="28"/>
          <w:szCs w:val="28"/>
        </w:rPr>
        <w:lastRenderedPageBreak/>
        <w:t xml:space="preserve">- повышение качества образовательно-воспитательного процесса МБУ ДО ЦДО, улучшение его результативности; подведение итогов завершающего года </w:t>
      </w:r>
      <w:proofErr w:type="gramStart"/>
      <w:r w:rsidRPr="00B615CB">
        <w:rPr>
          <w:rFonts w:ascii="Times New Roman" w:hAnsi="Times New Roman" w:cs="Times New Roman"/>
          <w:sz w:val="28"/>
          <w:szCs w:val="28"/>
        </w:rPr>
        <w:t>обучения</w:t>
      </w:r>
      <w:proofErr w:type="gramEnd"/>
      <w:r w:rsidRPr="00B615CB">
        <w:rPr>
          <w:rFonts w:ascii="Times New Roman" w:hAnsi="Times New Roman" w:cs="Times New Roman"/>
          <w:sz w:val="28"/>
          <w:szCs w:val="28"/>
        </w:rPr>
        <w:t xml:space="preserve"> по дополнительным общеобразовательным программам;</w:t>
      </w:r>
    </w:p>
    <w:p w:rsidR="00B615CB" w:rsidRPr="00B615CB" w:rsidRDefault="00B615CB" w:rsidP="00B615CB">
      <w:pPr>
        <w:jc w:val="both"/>
        <w:rPr>
          <w:rFonts w:ascii="Times New Roman" w:hAnsi="Times New Roman" w:cs="Times New Roman"/>
          <w:sz w:val="28"/>
          <w:szCs w:val="28"/>
        </w:rPr>
      </w:pPr>
      <w:r w:rsidRPr="00B615CB">
        <w:rPr>
          <w:rFonts w:ascii="Times New Roman" w:hAnsi="Times New Roman" w:cs="Times New Roman"/>
          <w:sz w:val="28"/>
          <w:szCs w:val="28"/>
        </w:rPr>
        <w:t>- анализ результатов выполнения дополнительных общеобразовательных программ профильных объединений МБУ ДО ЦДО;</w:t>
      </w:r>
    </w:p>
    <w:p w:rsidR="00B615CB" w:rsidRPr="00B615CB" w:rsidRDefault="00B615CB" w:rsidP="00B615CB">
      <w:pPr>
        <w:jc w:val="both"/>
        <w:rPr>
          <w:rFonts w:ascii="Times New Roman" w:hAnsi="Times New Roman" w:cs="Times New Roman"/>
          <w:sz w:val="28"/>
          <w:szCs w:val="28"/>
        </w:rPr>
      </w:pPr>
      <w:r w:rsidRPr="00B615CB">
        <w:rPr>
          <w:rFonts w:ascii="Times New Roman" w:hAnsi="Times New Roman" w:cs="Times New Roman"/>
          <w:sz w:val="28"/>
          <w:szCs w:val="28"/>
        </w:rPr>
        <w:t xml:space="preserve">- оценка успешности освоения </w:t>
      </w:r>
      <w:proofErr w:type="gramStart"/>
      <w:r w:rsidRPr="00B615CB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B615CB">
        <w:rPr>
          <w:rFonts w:ascii="Times New Roman" w:hAnsi="Times New Roman" w:cs="Times New Roman"/>
          <w:sz w:val="28"/>
          <w:szCs w:val="28"/>
        </w:rPr>
        <w:t xml:space="preserve"> дополнительных общеобразовательных программ.</w:t>
      </w:r>
    </w:p>
    <w:p w:rsidR="00B615CB" w:rsidRPr="00B615CB" w:rsidRDefault="00B615CB" w:rsidP="00B615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615CB" w:rsidRPr="00B615CB" w:rsidRDefault="00B615CB" w:rsidP="00B615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615CB" w:rsidRPr="00B615CB" w:rsidRDefault="00B615CB" w:rsidP="00B615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5CB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B615CB">
        <w:rPr>
          <w:rFonts w:ascii="Times New Roman" w:hAnsi="Times New Roman" w:cs="Times New Roman"/>
          <w:b/>
          <w:sz w:val="28"/>
          <w:szCs w:val="28"/>
        </w:rPr>
        <w:t>. Организация проведения творческого отчета.</w:t>
      </w:r>
    </w:p>
    <w:p w:rsidR="00B615CB" w:rsidRPr="00B615CB" w:rsidRDefault="00B615CB" w:rsidP="00B615C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615CB" w:rsidRPr="00B615CB" w:rsidRDefault="00B615CB" w:rsidP="00B615C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15CB">
        <w:rPr>
          <w:rFonts w:ascii="Times New Roman" w:hAnsi="Times New Roman" w:cs="Times New Roman"/>
          <w:sz w:val="28"/>
          <w:szCs w:val="28"/>
        </w:rPr>
        <w:t>3.1. Участники творческого отчета: все обучающиеся, осваивавшие дополнительную общеобразовательную программу профильного объединения в текущем учебном году;</w:t>
      </w:r>
    </w:p>
    <w:p w:rsidR="00B615CB" w:rsidRPr="00B615CB" w:rsidRDefault="00B615CB" w:rsidP="00B615C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15CB">
        <w:rPr>
          <w:rFonts w:ascii="Times New Roman" w:hAnsi="Times New Roman" w:cs="Times New Roman"/>
          <w:sz w:val="28"/>
          <w:szCs w:val="28"/>
        </w:rPr>
        <w:t>3.2. Возможные формы творческого отчета:</w:t>
      </w:r>
    </w:p>
    <w:p w:rsidR="00B615CB" w:rsidRPr="00B615CB" w:rsidRDefault="00B615CB" w:rsidP="00B615CB">
      <w:pPr>
        <w:jc w:val="both"/>
        <w:rPr>
          <w:rFonts w:ascii="Times New Roman" w:hAnsi="Times New Roman" w:cs="Times New Roman"/>
          <w:sz w:val="28"/>
          <w:szCs w:val="28"/>
        </w:rPr>
      </w:pPr>
      <w:r w:rsidRPr="00B615CB">
        <w:rPr>
          <w:rFonts w:ascii="Times New Roman" w:hAnsi="Times New Roman" w:cs="Times New Roman"/>
          <w:sz w:val="28"/>
          <w:szCs w:val="28"/>
        </w:rPr>
        <w:t>- выставки работ обучающихся;</w:t>
      </w:r>
    </w:p>
    <w:p w:rsidR="00B615CB" w:rsidRPr="00B615CB" w:rsidRDefault="00B615CB" w:rsidP="00B615CB">
      <w:pPr>
        <w:jc w:val="both"/>
        <w:rPr>
          <w:rFonts w:ascii="Times New Roman" w:hAnsi="Times New Roman" w:cs="Times New Roman"/>
          <w:sz w:val="28"/>
          <w:szCs w:val="28"/>
        </w:rPr>
      </w:pPr>
      <w:r w:rsidRPr="00B615CB">
        <w:rPr>
          <w:rFonts w:ascii="Times New Roman" w:hAnsi="Times New Roman" w:cs="Times New Roman"/>
          <w:sz w:val="28"/>
          <w:szCs w:val="28"/>
        </w:rPr>
        <w:t>- концерты;</w:t>
      </w:r>
    </w:p>
    <w:p w:rsidR="00B615CB" w:rsidRPr="00B615CB" w:rsidRDefault="00B615CB" w:rsidP="00B615CB">
      <w:pPr>
        <w:jc w:val="both"/>
        <w:rPr>
          <w:rFonts w:ascii="Times New Roman" w:hAnsi="Times New Roman" w:cs="Times New Roman"/>
          <w:sz w:val="28"/>
          <w:szCs w:val="28"/>
        </w:rPr>
      </w:pPr>
      <w:r w:rsidRPr="00B615CB">
        <w:rPr>
          <w:rFonts w:ascii="Times New Roman" w:hAnsi="Times New Roman" w:cs="Times New Roman"/>
          <w:sz w:val="28"/>
          <w:szCs w:val="28"/>
        </w:rPr>
        <w:t>- КВН;</w:t>
      </w:r>
    </w:p>
    <w:p w:rsidR="00B615CB" w:rsidRPr="00B615CB" w:rsidRDefault="00B615CB" w:rsidP="00B615CB">
      <w:pPr>
        <w:jc w:val="both"/>
        <w:rPr>
          <w:rFonts w:ascii="Times New Roman" w:hAnsi="Times New Roman" w:cs="Times New Roman"/>
          <w:sz w:val="28"/>
          <w:szCs w:val="28"/>
        </w:rPr>
      </w:pPr>
      <w:r w:rsidRPr="00B615CB">
        <w:rPr>
          <w:rFonts w:ascii="Times New Roman" w:hAnsi="Times New Roman" w:cs="Times New Roman"/>
          <w:sz w:val="28"/>
          <w:szCs w:val="28"/>
        </w:rPr>
        <w:t>- спектакли;</w:t>
      </w:r>
    </w:p>
    <w:p w:rsidR="00B615CB" w:rsidRPr="00B615CB" w:rsidRDefault="00B615CB" w:rsidP="00B615CB">
      <w:pPr>
        <w:jc w:val="both"/>
        <w:rPr>
          <w:rFonts w:ascii="Times New Roman" w:hAnsi="Times New Roman" w:cs="Times New Roman"/>
          <w:sz w:val="28"/>
          <w:szCs w:val="28"/>
        </w:rPr>
      </w:pPr>
      <w:r w:rsidRPr="00B615CB">
        <w:rPr>
          <w:rFonts w:ascii="Times New Roman" w:hAnsi="Times New Roman" w:cs="Times New Roman"/>
          <w:sz w:val="28"/>
          <w:szCs w:val="28"/>
        </w:rPr>
        <w:t xml:space="preserve">- рефераты </w:t>
      </w:r>
      <w:proofErr w:type="gramStart"/>
      <w:r w:rsidRPr="00B615C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615CB">
        <w:rPr>
          <w:rFonts w:ascii="Times New Roman" w:hAnsi="Times New Roman" w:cs="Times New Roman"/>
          <w:sz w:val="28"/>
          <w:szCs w:val="28"/>
        </w:rPr>
        <w:t>;</w:t>
      </w:r>
    </w:p>
    <w:p w:rsidR="00B615CB" w:rsidRPr="00B615CB" w:rsidRDefault="00B615CB" w:rsidP="00B615CB">
      <w:pPr>
        <w:jc w:val="both"/>
        <w:rPr>
          <w:rFonts w:ascii="Times New Roman" w:hAnsi="Times New Roman" w:cs="Times New Roman"/>
          <w:sz w:val="28"/>
          <w:szCs w:val="28"/>
        </w:rPr>
      </w:pPr>
      <w:r w:rsidRPr="00B615CB">
        <w:rPr>
          <w:rFonts w:ascii="Times New Roman" w:hAnsi="Times New Roman" w:cs="Times New Roman"/>
          <w:sz w:val="28"/>
          <w:szCs w:val="28"/>
        </w:rPr>
        <w:t xml:space="preserve">- тестирование </w:t>
      </w:r>
      <w:proofErr w:type="gramStart"/>
      <w:r w:rsidRPr="00B615C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615CB">
        <w:rPr>
          <w:rFonts w:ascii="Times New Roman" w:hAnsi="Times New Roman" w:cs="Times New Roman"/>
          <w:sz w:val="28"/>
          <w:szCs w:val="28"/>
        </w:rPr>
        <w:t>;</w:t>
      </w:r>
    </w:p>
    <w:p w:rsidR="00B615CB" w:rsidRPr="00B615CB" w:rsidRDefault="00B615CB" w:rsidP="00B615CB">
      <w:pPr>
        <w:jc w:val="both"/>
        <w:rPr>
          <w:rFonts w:ascii="Times New Roman" w:hAnsi="Times New Roman" w:cs="Times New Roman"/>
          <w:sz w:val="28"/>
          <w:szCs w:val="28"/>
        </w:rPr>
      </w:pPr>
      <w:r w:rsidRPr="00B615CB">
        <w:rPr>
          <w:rFonts w:ascii="Times New Roman" w:hAnsi="Times New Roman" w:cs="Times New Roman"/>
          <w:sz w:val="28"/>
          <w:szCs w:val="28"/>
        </w:rPr>
        <w:t>- творческие задания;</w:t>
      </w:r>
    </w:p>
    <w:p w:rsidR="00B615CB" w:rsidRPr="00B615CB" w:rsidRDefault="00B615CB" w:rsidP="00B615CB">
      <w:pPr>
        <w:jc w:val="both"/>
        <w:rPr>
          <w:rFonts w:ascii="Times New Roman" w:hAnsi="Times New Roman" w:cs="Times New Roman"/>
          <w:sz w:val="28"/>
          <w:szCs w:val="28"/>
        </w:rPr>
      </w:pPr>
      <w:r w:rsidRPr="00B615CB">
        <w:rPr>
          <w:rFonts w:ascii="Times New Roman" w:hAnsi="Times New Roman" w:cs="Times New Roman"/>
          <w:sz w:val="28"/>
          <w:szCs w:val="28"/>
        </w:rPr>
        <w:t>- конкурсы и игровые программы и т.д.</w:t>
      </w:r>
    </w:p>
    <w:p w:rsidR="00B615CB" w:rsidRPr="00B615CB" w:rsidRDefault="00B615CB" w:rsidP="00B615CB">
      <w:pPr>
        <w:jc w:val="both"/>
        <w:rPr>
          <w:rFonts w:ascii="Times New Roman" w:hAnsi="Times New Roman" w:cs="Times New Roman"/>
          <w:sz w:val="28"/>
          <w:szCs w:val="28"/>
        </w:rPr>
      </w:pPr>
      <w:r w:rsidRPr="00B615CB">
        <w:rPr>
          <w:rFonts w:ascii="Times New Roman" w:hAnsi="Times New Roman" w:cs="Times New Roman"/>
          <w:sz w:val="28"/>
          <w:szCs w:val="28"/>
        </w:rPr>
        <w:tab/>
        <w:t>3.3. Критерии оценки творческого отчета:</w:t>
      </w:r>
    </w:p>
    <w:p w:rsidR="00B615CB" w:rsidRPr="00B615CB" w:rsidRDefault="00B615CB" w:rsidP="00B615CB">
      <w:pPr>
        <w:jc w:val="both"/>
        <w:rPr>
          <w:rFonts w:ascii="Times New Roman" w:hAnsi="Times New Roman" w:cs="Times New Roman"/>
          <w:sz w:val="28"/>
          <w:szCs w:val="28"/>
        </w:rPr>
      </w:pPr>
      <w:r w:rsidRPr="00B615CB">
        <w:rPr>
          <w:rFonts w:ascii="Times New Roman" w:hAnsi="Times New Roman" w:cs="Times New Roman"/>
          <w:sz w:val="28"/>
          <w:szCs w:val="28"/>
        </w:rPr>
        <w:t>- наличие дополнительной общеобразовательной программы профильного объединения;</w:t>
      </w:r>
    </w:p>
    <w:p w:rsidR="00B615CB" w:rsidRPr="00B615CB" w:rsidRDefault="00B615CB" w:rsidP="00B615CB">
      <w:pPr>
        <w:jc w:val="both"/>
        <w:rPr>
          <w:rFonts w:ascii="Times New Roman" w:hAnsi="Times New Roman" w:cs="Times New Roman"/>
          <w:sz w:val="28"/>
          <w:szCs w:val="28"/>
        </w:rPr>
      </w:pPr>
      <w:r w:rsidRPr="00B615CB">
        <w:rPr>
          <w:rFonts w:ascii="Times New Roman" w:hAnsi="Times New Roman" w:cs="Times New Roman"/>
          <w:sz w:val="28"/>
          <w:szCs w:val="28"/>
        </w:rPr>
        <w:t>- обязательное участие всех детей, зачисленных по приказу в данное профильное объединение;</w:t>
      </w:r>
    </w:p>
    <w:p w:rsidR="00B615CB" w:rsidRPr="00B615CB" w:rsidRDefault="00B615CB" w:rsidP="00B615CB">
      <w:pPr>
        <w:jc w:val="both"/>
        <w:rPr>
          <w:rFonts w:ascii="Times New Roman" w:hAnsi="Times New Roman" w:cs="Times New Roman"/>
          <w:sz w:val="28"/>
          <w:szCs w:val="28"/>
        </w:rPr>
      </w:pPr>
      <w:r w:rsidRPr="00B615CB">
        <w:rPr>
          <w:rFonts w:ascii="Times New Roman" w:hAnsi="Times New Roman" w:cs="Times New Roman"/>
          <w:sz w:val="28"/>
          <w:szCs w:val="28"/>
        </w:rPr>
        <w:lastRenderedPageBreak/>
        <w:t xml:space="preserve">- соответствие выбранной формы творческого отчета содержанию дополнительной общеобразовательной программы и возрасту </w:t>
      </w:r>
      <w:proofErr w:type="gramStart"/>
      <w:r w:rsidRPr="00B615C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615CB">
        <w:rPr>
          <w:rFonts w:ascii="Times New Roman" w:hAnsi="Times New Roman" w:cs="Times New Roman"/>
          <w:sz w:val="28"/>
          <w:szCs w:val="28"/>
        </w:rPr>
        <w:t>;</w:t>
      </w:r>
    </w:p>
    <w:p w:rsidR="00B615CB" w:rsidRPr="00B615CB" w:rsidRDefault="00B615CB" w:rsidP="00B615CB">
      <w:pPr>
        <w:jc w:val="both"/>
        <w:rPr>
          <w:rFonts w:ascii="Times New Roman" w:hAnsi="Times New Roman" w:cs="Times New Roman"/>
          <w:sz w:val="28"/>
          <w:szCs w:val="28"/>
        </w:rPr>
      </w:pPr>
      <w:r w:rsidRPr="00B615C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615CB">
        <w:rPr>
          <w:rFonts w:ascii="Times New Roman" w:hAnsi="Times New Roman" w:cs="Times New Roman"/>
          <w:sz w:val="28"/>
          <w:szCs w:val="28"/>
        </w:rPr>
        <w:t>пропагандирование</w:t>
      </w:r>
      <w:proofErr w:type="spellEnd"/>
      <w:r w:rsidRPr="00B615CB">
        <w:rPr>
          <w:rFonts w:ascii="Times New Roman" w:hAnsi="Times New Roman" w:cs="Times New Roman"/>
          <w:sz w:val="28"/>
          <w:szCs w:val="28"/>
        </w:rPr>
        <w:t xml:space="preserve"> в творческом отчете положительных результатов, достигнутых </w:t>
      </w:r>
      <w:proofErr w:type="gramStart"/>
      <w:r w:rsidRPr="00B615CB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B615CB">
        <w:rPr>
          <w:rFonts w:ascii="Times New Roman" w:hAnsi="Times New Roman" w:cs="Times New Roman"/>
          <w:sz w:val="28"/>
          <w:szCs w:val="28"/>
        </w:rPr>
        <w:t xml:space="preserve"> данного профильного объединения в течение учебного года, среди учащихся и учителей школы, родительской общественности;</w:t>
      </w:r>
    </w:p>
    <w:p w:rsidR="00B615CB" w:rsidRPr="00B615CB" w:rsidRDefault="00B615CB" w:rsidP="00B615CB">
      <w:pPr>
        <w:jc w:val="both"/>
        <w:rPr>
          <w:rFonts w:ascii="Times New Roman" w:hAnsi="Times New Roman" w:cs="Times New Roman"/>
          <w:sz w:val="28"/>
          <w:szCs w:val="28"/>
        </w:rPr>
      </w:pPr>
      <w:r w:rsidRPr="00B615CB">
        <w:rPr>
          <w:rFonts w:ascii="Times New Roman" w:hAnsi="Times New Roman" w:cs="Times New Roman"/>
          <w:sz w:val="28"/>
          <w:szCs w:val="28"/>
        </w:rPr>
        <w:t>- подведение итогов деятельности детей с использованием материального и морального поощрения лучших обучающихся по итогам учебного года;</w:t>
      </w:r>
    </w:p>
    <w:p w:rsidR="00B615CB" w:rsidRPr="00B615CB" w:rsidRDefault="00B615CB" w:rsidP="00B615CB">
      <w:pPr>
        <w:jc w:val="both"/>
        <w:rPr>
          <w:rFonts w:ascii="Times New Roman" w:hAnsi="Times New Roman" w:cs="Times New Roman"/>
          <w:sz w:val="28"/>
          <w:szCs w:val="28"/>
        </w:rPr>
      </w:pPr>
      <w:r w:rsidRPr="00B615CB">
        <w:rPr>
          <w:rFonts w:ascii="Times New Roman" w:hAnsi="Times New Roman" w:cs="Times New Roman"/>
          <w:sz w:val="28"/>
          <w:szCs w:val="28"/>
        </w:rPr>
        <w:t>- положительный психологический климат в процессе подготовки и проведения творческого отчета.</w:t>
      </w:r>
    </w:p>
    <w:p w:rsidR="00B615CB" w:rsidRPr="00B615CB" w:rsidRDefault="00B615CB" w:rsidP="00B615CB">
      <w:pPr>
        <w:jc w:val="both"/>
        <w:rPr>
          <w:rFonts w:ascii="Times New Roman" w:hAnsi="Times New Roman" w:cs="Times New Roman"/>
          <w:sz w:val="28"/>
          <w:szCs w:val="28"/>
        </w:rPr>
      </w:pPr>
      <w:r w:rsidRPr="00B615CB">
        <w:rPr>
          <w:rFonts w:ascii="Times New Roman" w:hAnsi="Times New Roman" w:cs="Times New Roman"/>
          <w:sz w:val="28"/>
          <w:szCs w:val="28"/>
        </w:rPr>
        <w:tab/>
        <w:t>3.4. Подведение итогов творческих отчетов:</w:t>
      </w:r>
    </w:p>
    <w:p w:rsidR="00B615CB" w:rsidRPr="00B615CB" w:rsidRDefault="00B615CB" w:rsidP="00B615CB">
      <w:pPr>
        <w:jc w:val="both"/>
        <w:rPr>
          <w:rFonts w:ascii="Times New Roman" w:hAnsi="Times New Roman" w:cs="Times New Roman"/>
          <w:sz w:val="28"/>
          <w:szCs w:val="28"/>
        </w:rPr>
      </w:pPr>
      <w:r w:rsidRPr="00B615CB">
        <w:rPr>
          <w:rFonts w:ascii="Times New Roman" w:hAnsi="Times New Roman" w:cs="Times New Roman"/>
          <w:sz w:val="28"/>
          <w:szCs w:val="28"/>
        </w:rPr>
        <w:t>3.4.1. оценка качества творческих отчетов профильных объединений осуществляет комиссия в следующем составе:</w:t>
      </w:r>
    </w:p>
    <w:p w:rsidR="00B615CB" w:rsidRPr="00B615CB" w:rsidRDefault="00B615CB" w:rsidP="00B615CB">
      <w:pPr>
        <w:jc w:val="both"/>
        <w:rPr>
          <w:rFonts w:ascii="Times New Roman" w:hAnsi="Times New Roman" w:cs="Times New Roman"/>
          <w:sz w:val="28"/>
          <w:szCs w:val="28"/>
        </w:rPr>
      </w:pPr>
      <w:r w:rsidRPr="00B615CB">
        <w:rPr>
          <w:rFonts w:ascii="Times New Roman" w:hAnsi="Times New Roman" w:cs="Times New Roman"/>
          <w:sz w:val="28"/>
          <w:szCs w:val="28"/>
        </w:rPr>
        <w:t>- директор МБУ ДО ЦДО;</w:t>
      </w:r>
    </w:p>
    <w:p w:rsidR="00B615CB" w:rsidRPr="00B615CB" w:rsidRDefault="00B615CB" w:rsidP="00B615CB">
      <w:pPr>
        <w:jc w:val="both"/>
        <w:rPr>
          <w:rFonts w:ascii="Times New Roman" w:hAnsi="Times New Roman" w:cs="Times New Roman"/>
          <w:sz w:val="28"/>
          <w:szCs w:val="28"/>
        </w:rPr>
      </w:pPr>
      <w:r w:rsidRPr="00B615CB">
        <w:rPr>
          <w:rFonts w:ascii="Times New Roman" w:hAnsi="Times New Roman" w:cs="Times New Roman"/>
          <w:sz w:val="28"/>
          <w:szCs w:val="28"/>
        </w:rPr>
        <w:t>- заместитель директора по учебно-воспитательной работе;</w:t>
      </w:r>
    </w:p>
    <w:p w:rsidR="00B615CB" w:rsidRPr="00B615CB" w:rsidRDefault="00B615CB" w:rsidP="00B615CB">
      <w:pPr>
        <w:jc w:val="both"/>
        <w:rPr>
          <w:rFonts w:ascii="Times New Roman" w:hAnsi="Times New Roman" w:cs="Times New Roman"/>
          <w:sz w:val="28"/>
          <w:szCs w:val="28"/>
        </w:rPr>
      </w:pPr>
      <w:r w:rsidRPr="00B615CB">
        <w:rPr>
          <w:rFonts w:ascii="Times New Roman" w:hAnsi="Times New Roman" w:cs="Times New Roman"/>
          <w:sz w:val="28"/>
          <w:szCs w:val="28"/>
        </w:rPr>
        <w:t>- методист;</w:t>
      </w:r>
    </w:p>
    <w:p w:rsidR="00B615CB" w:rsidRPr="00B615CB" w:rsidRDefault="00B615CB" w:rsidP="00B615CB">
      <w:pPr>
        <w:jc w:val="both"/>
        <w:rPr>
          <w:rFonts w:ascii="Times New Roman" w:hAnsi="Times New Roman" w:cs="Times New Roman"/>
          <w:sz w:val="28"/>
          <w:szCs w:val="28"/>
        </w:rPr>
      </w:pPr>
      <w:r w:rsidRPr="00B615CB">
        <w:rPr>
          <w:rFonts w:ascii="Times New Roman" w:hAnsi="Times New Roman" w:cs="Times New Roman"/>
          <w:sz w:val="28"/>
          <w:szCs w:val="28"/>
        </w:rPr>
        <w:t>- педагог-психолог;</w:t>
      </w:r>
    </w:p>
    <w:p w:rsidR="00B615CB" w:rsidRPr="00B615CB" w:rsidRDefault="00B615CB" w:rsidP="00B615CB">
      <w:pPr>
        <w:jc w:val="both"/>
        <w:rPr>
          <w:rFonts w:ascii="Times New Roman" w:hAnsi="Times New Roman" w:cs="Times New Roman"/>
          <w:sz w:val="28"/>
          <w:szCs w:val="28"/>
        </w:rPr>
      </w:pPr>
      <w:r w:rsidRPr="00B615CB">
        <w:rPr>
          <w:rFonts w:ascii="Times New Roman" w:hAnsi="Times New Roman" w:cs="Times New Roman"/>
          <w:sz w:val="28"/>
          <w:szCs w:val="28"/>
        </w:rPr>
        <w:t>- педагог-организатор.</w:t>
      </w:r>
    </w:p>
    <w:p w:rsidR="00B615CB" w:rsidRPr="00B615CB" w:rsidRDefault="00B615CB" w:rsidP="00B615CB">
      <w:pPr>
        <w:jc w:val="both"/>
        <w:rPr>
          <w:rFonts w:ascii="Times New Roman" w:hAnsi="Times New Roman" w:cs="Times New Roman"/>
          <w:sz w:val="28"/>
          <w:szCs w:val="28"/>
        </w:rPr>
      </w:pPr>
      <w:r w:rsidRPr="00B615CB">
        <w:rPr>
          <w:rFonts w:ascii="Times New Roman" w:hAnsi="Times New Roman" w:cs="Times New Roman"/>
          <w:sz w:val="28"/>
          <w:szCs w:val="28"/>
        </w:rPr>
        <w:t>3.4.2. творческие отчеты, признанные соответствующими всем критериям оценки, дают право:</w:t>
      </w:r>
    </w:p>
    <w:p w:rsidR="00B615CB" w:rsidRPr="00B615CB" w:rsidRDefault="00B615CB" w:rsidP="00B615CB">
      <w:pPr>
        <w:jc w:val="both"/>
        <w:rPr>
          <w:rFonts w:ascii="Times New Roman" w:hAnsi="Times New Roman" w:cs="Times New Roman"/>
          <w:sz w:val="28"/>
          <w:szCs w:val="28"/>
        </w:rPr>
      </w:pPr>
      <w:r w:rsidRPr="00B615CB">
        <w:rPr>
          <w:rFonts w:ascii="Times New Roman" w:hAnsi="Times New Roman" w:cs="Times New Roman"/>
          <w:sz w:val="28"/>
          <w:szCs w:val="28"/>
        </w:rPr>
        <w:t>- педагогам дополнительного образования МБУ ДО ЦДО -  на получение стимулирующей надбавки за эффективность и качество образовательно-воспитательной деятельности;</w:t>
      </w:r>
    </w:p>
    <w:p w:rsidR="00B615CB" w:rsidRPr="00B615CB" w:rsidRDefault="00B615CB" w:rsidP="00B615CB">
      <w:pPr>
        <w:jc w:val="both"/>
        <w:rPr>
          <w:rFonts w:ascii="Times New Roman" w:hAnsi="Times New Roman" w:cs="Times New Roman"/>
          <w:sz w:val="28"/>
          <w:szCs w:val="28"/>
        </w:rPr>
      </w:pPr>
      <w:r w:rsidRPr="00B615CB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B615CB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B615CB">
        <w:rPr>
          <w:rFonts w:ascii="Times New Roman" w:hAnsi="Times New Roman" w:cs="Times New Roman"/>
          <w:sz w:val="28"/>
          <w:szCs w:val="28"/>
        </w:rPr>
        <w:t xml:space="preserve"> МБУ ДО ЦДО – на получение грамоты МБУ ДО ЦДО и дальнейшее участие в районных и областных выставках, фестивалях, конкурсах и т.д. </w:t>
      </w:r>
    </w:p>
    <w:p w:rsidR="00B615CB" w:rsidRPr="00BC2DCB" w:rsidRDefault="00B615CB" w:rsidP="00B615CB">
      <w:pPr>
        <w:jc w:val="both"/>
        <w:rPr>
          <w:sz w:val="28"/>
          <w:szCs w:val="28"/>
        </w:rPr>
      </w:pPr>
    </w:p>
    <w:p w:rsidR="00F238D7" w:rsidRDefault="00F238D7"/>
    <w:sectPr w:rsidR="00F238D7" w:rsidSect="00F238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615CB"/>
    <w:rsid w:val="00B615CB"/>
    <w:rsid w:val="00F23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8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1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15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557</Words>
  <Characters>3177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1</cp:revision>
  <dcterms:created xsi:type="dcterms:W3CDTF">2018-04-20T14:13:00Z</dcterms:created>
  <dcterms:modified xsi:type="dcterms:W3CDTF">2018-04-20T14:17:00Z</dcterms:modified>
</cp:coreProperties>
</file>