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5C" w:rsidRPr="002D6D5C" w:rsidRDefault="002D6D5C" w:rsidP="002D6D5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2D6D5C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Школа в школе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процессе подготовки необходимо провести несколько занятий «Школы КВН» для новичков и «продвинутых» команд. Руководитель движения КВН учебного заведения отвечает за регистрацию команд, редакторский просмотр выступлений классных команд и вопросов на конкурсе «Разминка» (в этом нелегком деле неоценимую помощь оказывают участники сборной команды КВН школы, в том числе и выпускники, если, конечно, фестиваль проводится не в первый раз). Информацию о проведении фестиваля нужно донести до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каждого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гимназиста, чтобы попробовать свои силы мог любой желающий. Возможна и такая ситуация, когда от одного класса будут выступать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две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команды (так произошло у нас с 8 «А» классом).</w:t>
      </w:r>
    </w:p>
    <w:tbl>
      <w:tblPr>
        <w:tblW w:w="4500" w:type="dxa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0"/>
      </w:tblGrid>
      <w:tr w:rsidR="002D6D5C" w:rsidRPr="002D6D5C" w:rsidTr="002D6D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D6D5C" w:rsidRPr="002D6D5C" w:rsidRDefault="002D6D5C" w:rsidP="002D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Хороший смех – верный признак душевного здоровья.</w:t>
            </w:r>
          </w:p>
          <w:p w:rsidR="002D6D5C" w:rsidRPr="002D6D5C" w:rsidRDefault="002D6D5C" w:rsidP="002D6D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М.Горький</w:t>
            </w:r>
            <w:proofErr w:type="spellEnd"/>
          </w:p>
        </w:tc>
      </w:tr>
    </w:tbl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Именно во время подготовки и проведения фестиваля ярче всего проявляется налаженность работы движения в школе. Конечно, создать команду, подобрать ребят, даже организовать их может любой классный руководитель. Но вот процесс подготовки сценария, постановки номеров, песен осилит далеко не каждый. Но и руководителю движения «не потянуть» такую обширную работу. Вот на этом этапе помощь участников сборной и старших </w:t>
      </w:r>
      <w:proofErr w:type="spellStart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кавээнщиков</w:t>
      </w:r>
      <w:proofErr w:type="spellEnd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просто неоценима.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менее важным в организации фестиваля является формирование жюри. В него могут войти учителя, выпускники, родители, члены сборной команды школы. По результатам фестиваля и рекомендациям жюри руководитель движения КВН формирует сборную команду КВН гимназии.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2D6D5C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Правила КВН-тренировок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полноценного участия сборной в городских играх необходимо организовать сценарную и техническую поддержку команды. В данные группы могут входить наиболее активные ребята, проявившие себя в процессе подготовки к фестивалю. Затем следует сложный этап работы – написание сценария для участия в играх. Конечно, хорошо, если проведенный предварительно фестиваль дал некоторые «наметки» будущих полноценных номеров.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 время подготовки выступления необходимо четко оценивать физические возможности команды. Наш собственный опыт говорит о том, что танцы и песни в </w:t>
      </w:r>
      <w:proofErr w:type="spellStart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кавээновском</w:t>
      </w:r>
      <w:proofErr w:type="spellEnd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выступлении «</w:t>
      </w:r>
      <w:proofErr w:type="spellStart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смотрибельны</w:t>
      </w:r>
      <w:proofErr w:type="spellEnd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только тогда, когда они выполнены на достаточно высоком уровне. Если ваша команда состоит из учащихся, которые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умеют 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петь – тогда песни станут украшением вашего выступления и несомненным его «плюсом». Если петь вы не умеете – откажитесь от песен в выступлении (это не касается случаев, специально предусмотренных сценарием). То же самое касается и танцев. Передвижение участников команды на сцене во время танцевальных номеров должно быть эстетично и хорошо отрепетировано.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Написание сценария плавно перерастает в репетиции, потому что в КВН эти два процесса очень крепко связаны. Репетиции в школьном КВН – совершенно уникальная вещь. Если в театре режиссер объясняет актеру характер героя и актер пытается вжиться в эту роль, студенты способны подобрать отыгрыш на репризу сами, то школьникам придется показывать, как играть ту или иную роль в движениях и жестах, а потом закреплять найденную игру многочисленными репетициями. Большим помощником на этом этапе оказывается видеокамера, так как она позволяет ребятам видеть свое выступление со стороны, анализировать, искать ошибки. Во время 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репетиций нужно четко отрепетировать работу с микрофонами, с декорациями и движения на площадке, по размерам соответствующей сцене, а на завершающей стадии подготовки обязательно устроить «прогон» выступления на зрителях. Сама игра «в большом формате» станет серьезным экзаменом на подготовленность команды. Не секрет, что КВН – это также и сложный технический жанр. Ошибаться на сцене нельзя – переиграть или смонтировать не получится. Можно сделать только с первого раза, вживую. И насколько слаженно сработают одновременно команда, реквизит, звук, свет – от этого, в конечном счете, зависит успех выступления.</w:t>
      </w:r>
    </w:p>
    <w:tbl>
      <w:tblPr>
        <w:tblW w:w="4500" w:type="dxa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0"/>
      </w:tblGrid>
      <w:tr w:rsidR="002D6D5C" w:rsidRPr="002D6D5C" w:rsidTr="002D6D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D6D5C" w:rsidRPr="002D6D5C" w:rsidRDefault="002D6D5C" w:rsidP="002D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Идти по жизни без чувства юмора так же нелепо, как ехать в повозке без рессор.</w:t>
            </w:r>
          </w:p>
          <w:p w:rsidR="002D6D5C" w:rsidRPr="002D6D5C" w:rsidRDefault="002D6D5C" w:rsidP="002D6D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Г.О. </w:t>
            </w:r>
            <w:proofErr w:type="spellStart"/>
            <w:r w:rsidRPr="002D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Бичер</w:t>
            </w:r>
            <w:proofErr w:type="spellEnd"/>
          </w:p>
        </w:tc>
      </w:tr>
    </w:tbl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Немаловажен и внешний вид участников команды, который способен много сказать и зрителям, и жюри о вашей команде. После многочисленных проб и ошибок нами был выбран классический вариант формы одежды: верх – от того костюма, в котором гимназисты ходят на занятия (белая рубашка, темный пиджак); низ – черные джинсы, так как в них удобнее, чем в брюках, передвигаться по сцене; галстук бордового цвета. Благодаря такой форме одежды команда узнаваема и элегантна.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2D6D5C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КВН-театр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Руководитель и участники сборной должны помнить, что участие в городских играх КВН не единственная цель существования сборной. Помимо нее, важным для нас является деятельность КВН-театра.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такое КВН-театр в нашем понимании? В чем его отличия от обычной театральной студии? Отметим особенности данного жанра: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актуальная проблематика (здесь мы руководствуемся старым принципом: «Утром в газете, вечером в куплете»): затрагиваться должны темы, которые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действительно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волнуют ребят в настоящее время, события, которые произошли на глазах у них, в классе, школе, городе, стране, мире;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широкий спектр рассматриваемых проблем – от проблемы художественной росписи по партам и борьбы с вредными привычками до саммита стран АТР;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узнаваемые персонажи (типажи): Иванушка-дурачок (с различными вариациями), Золотая рыбка, Неудачник, Звезда, Герой и т.д.;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четкое и понятное описание ситуации, в которую попадают герои;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четкие временн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ы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 рамки представления;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представление КВН-театра практически всегда происходит при минимальном наборе сценических костюмов и декораций;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ценность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каждой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произнесенной фразы,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каждого 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сделанного движения.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представления в КВН-театре пишутся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специальные 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сценарии, которые основываются на вышеперечисленных принципах. Кроме того, для данного вида представлений команде можно использовать не только собственные наработки (как на играх), но и материал, подобранный с помощью различных источников. В 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представлениях КВН-театра могут участвовать и школьники, и учителя, и заинтересованные в этом виде деятельности родители.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Назовем лишь некоторые спектакли, которые за 4 года существования КВН-театра были представлены на суд зрителей: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 фольклорно-фантастическо-феерическое шоу «Сказ о том, как чудо-юдо учили и в человека превратили…» (по мотивам сказки </w:t>
      </w:r>
      <w:proofErr w:type="spellStart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Л.Филатова</w:t>
      </w:r>
      <w:proofErr w:type="spellEnd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«Про Федота-стрельца, удалого молодца»);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выступление агитбригады «</w:t>
      </w:r>
      <w:proofErr w:type="spellStart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Коламбиа</w:t>
      </w:r>
      <w:proofErr w:type="spellEnd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Питчез</w:t>
      </w:r>
      <w:proofErr w:type="spellEnd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представляет…» (компьютеры в кино);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сказка «</w:t>
      </w:r>
      <w:proofErr w:type="spellStart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Корпусок</w:t>
      </w:r>
      <w:proofErr w:type="spellEnd"/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(пособие для детей старшего возраста по сборке компьютера из неликвидов);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сказка «Светофор» (ПДД для учащихся младшей школы);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«Учителя всех стран, соединяйтесь!» (педагогическая оратория, посвященная Дню учителя);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«Колобок на новый лад» (сказка по пожарной безопасности);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новогодние представления для учащихся 1–4-х классов;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«Осеннее путешествие по сказочному лесу» (для 1–3-х классов, спектакль-путешествие по гимназии).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2D6D5C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Организация болельщиков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выступлении команды на городских играх поддержка болельщиков очень важна для команды. Но руководитель должен не допустить главной ошибки – не привозить на игру неподготовленную «команду болельщиков». Необходимо провести с ними большую предварительную работу. Каждый болельщик должен четко представлять, что: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50% успеха выступающей команде приносит именно реакция зрительного зала;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от настроения болельщиков зависит настроение команды на сцене;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каждый уважающий себя болельщик не допустит неуважения к выступающему на сцене – есть золотое «человеческое» правило: «Относитесь к другому человеку так, как бы вы хотели, чтобы к вам относились другие»;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жевание жевательной резинки – процесс физиологически важный, но глубоко интимный, и жующая и надувающая пузыри публика болельщиков вызывает неприятное чувство у тех, кто на сцене;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свист, выкрики с мест во время выступления вашей команды или команды-соперницы – дурной тон! (слово «браво» – в КВН возможно, но </w:t>
      </w:r>
      <w:r w:rsidRPr="002D6D5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после </w:t>
      </w: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реплик);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во время выступлений команд выходить из зала можно только через задние двери и только в перерывах и в случае «острой необходимости»;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во время работы телевидения в зале передвижение перед рампой, а также вставание с мест, комментирование выступлений команд перед камерами недопустимо;</w:t>
      </w:r>
    </w:p>
    <w:tbl>
      <w:tblPr>
        <w:tblW w:w="4500" w:type="dxa"/>
        <w:jc w:val="center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0"/>
      </w:tblGrid>
      <w:tr w:rsidR="002D6D5C" w:rsidRPr="002D6D5C" w:rsidTr="002D6D5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D6D5C" w:rsidRPr="002D6D5C" w:rsidRDefault="002D6D5C" w:rsidP="002D6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D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Я верю, что могущество смеха и слез сможет стать противоядием от ненависти и страха.</w:t>
            </w:r>
          </w:p>
          <w:p w:rsidR="002D6D5C" w:rsidRPr="002D6D5C" w:rsidRDefault="002D6D5C" w:rsidP="002D6D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Ч.Чаплин</w:t>
            </w:r>
            <w:proofErr w:type="spellEnd"/>
          </w:p>
        </w:tc>
      </w:tr>
    </w:tbl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болельщики очень помогают выступающим своими приветствиями, приветственными лозунгами, овациями, аплодисментами, другими действиями, направленными на поддержку своей команды;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во время выступления, даже если эмоции переполняют болельщиков, не надо вставать с места, выражая бурю восторга, – это может помешать выступающим донести смысл своего выступления и до зала, и до жюри.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</w:pPr>
      <w:r w:rsidRPr="002D6D5C">
        <w:rPr>
          <w:rFonts w:ascii="Verdana" w:eastAsia="Times New Roman" w:hAnsi="Verdana" w:cs="Times New Roman"/>
          <w:color w:val="4E008E"/>
          <w:sz w:val="27"/>
          <w:szCs w:val="27"/>
          <w:lang w:eastAsia="ru-RU"/>
        </w:rPr>
        <w:t>Музей движения КВН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движение существует в образовательном учреждении достаточно долгое время, такой музей должен быть обязательно. Причем время от времени необходимо открывать его фонды для всеобщего обозрения. Знакомство с собранными материалами будет полезно и для игроков разных уровней, и для болельщиков.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нашем гимназическом музее КВН представлены: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афиши выступлений сборных гимназии разных лет;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билеты на различные выступления сборной;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сценарии выступлений;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рабочие материалы (мы храним и их, эти перечерканные листки и растрепанные тетрадки!);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грамоты;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вымпелы;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благодарности;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кубки и «тарелки»;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 и, наконец, фото- и видеоархив.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Гимназические фестивали КВН в нашей гимназии проводятся в течение 5 лет в двух возрастных группах: старшей (8–11-е классы) и младшей (5–7-е классы). В них принимают участие все ученики в качестве артистов, авторов и, конечно, болельщиков.</w:t>
      </w:r>
    </w:p>
    <w:p w:rsidR="002D6D5C" w:rsidRPr="002D6D5C" w:rsidRDefault="002D6D5C" w:rsidP="002D6D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6D5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КВН – это здорово!</w:t>
      </w:r>
    </w:p>
    <w:p w:rsidR="009B4C4B" w:rsidRDefault="009B4C4B" w:rsidP="009B4C4B">
      <w:pPr>
        <w:spacing w:before="100" w:beforeAutospacing="1" w:after="100" w:afterAutospacing="1" w:line="240" w:lineRule="auto"/>
        <w:outlineLvl w:val="2"/>
      </w:pPr>
    </w:p>
    <w:p w:rsidR="009B4C4B" w:rsidRPr="00294A66" w:rsidRDefault="009B4C4B" w:rsidP="009B4C4B">
      <w:pPr>
        <w:spacing w:before="100" w:beforeAutospacing="1" w:after="100" w:afterAutospacing="1" w:line="240" w:lineRule="auto"/>
        <w:jc w:val="center"/>
        <w:outlineLvl w:val="2"/>
        <w:rPr>
          <w:b/>
        </w:rPr>
      </w:pPr>
      <w:r w:rsidRPr="00294A66">
        <w:rPr>
          <w:b/>
        </w:rPr>
        <w:t>ПРАКТИЧЕСКОЕ ЗАДАНИЕ – ПОСМОТРЕТЬ ВЫУСК ИГРЫ КВН</w:t>
      </w:r>
    </w:p>
    <w:p w:rsidR="009B4C4B" w:rsidRDefault="009B4C4B" w:rsidP="009B4C4B">
      <w:pPr>
        <w:spacing w:before="100" w:beforeAutospacing="1" w:after="100" w:afterAutospacing="1" w:line="240" w:lineRule="auto"/>
        <w:jc w:val="center"/>
        <w:outlineLvl w:val="2"/>
        <w:rPr>
          <w:b/>
        </w:rPr>
      </w:pPr>
      <w:hyperlink r:id="rId4" w:history="1">
        <w:r w:rsidRPr="0097594D">
          <w:rPr>
            <w:rStyle w:val="a6"/>
            <w:b/>
          </w:rPr>
          <w:t>https://www.youtube.com/watch?v=o_SvMIwkFZU</w:t>
        </w:r>
      </w:hyperlink>
    </w:p>
    <w:p w:rsidR="009B4C4B" w:rsidRPr="00294A66" w:rsidRDefault="009B4C4B" w:rsidP="009B4C4B">
      <w:pPr>
        <w:spacing w:before="100" w:beforeAutospacing="1" w:after="100" w:afterAutospacing="1" w:line="240" w:lineRule="auto"/>
        <w:jc w:val="center"/>
        <w:outlineLvl w:val="2"/>
        <w:rPr>
          <w:b/>
        </w:rPr>
      </w:pPr>
      <w:r w:rsidRPr="00294A66">
        <w:rPr>
          <w:b/>
        </w:rPr>
        <w:lastRenderedPageBreak/>
        <w:t>И ВЫ</w:t>
      </w:r>
      <w:r w:rsidR="00E7367A">
        <w:rPr>
          <w:b/>
        </w:rPr>
        <w:t>П</w:t>
      </w:r>
      <w:bookmarkStart w:id="0" w:name="_GoBack"/>
      <w:bookmarkEnd w:id="0"/>
      <w:r w:rsidRPr="00294A66">
        <w:rPr>
          <w:b/>
        </w:rPr>
        <w:t>ИСАТЬ ТО 1- САМЫХ УДАЧНЫХ И ТО 10 САМЫМ НЕУДАЧНЫХ ШУТОК ИГРЫ</w:t>
      </w:r>
    </w:p>
    <w:p w:rsidR="009B4C4B" w:rsidRDefault="009B4C4B"/>
    <w:p w:rsidR="009B4C4B" w:rsidRPr="009B4C4B" w:rsidRDefault="009B4C4B" w:rsidP="009B4C4B"/>
    <w:sectPr w:rsidR="009B4C4B" w:rsidRPr="009B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79"/>
    <w:rsid w:val="002D6D5C"/>
    <w:rsid w:val="007D76E8"/>
    <w:rsid w:val="009B4C4B"/>
    <w:rsid w:val="00B07A79"/>
    <w:rsid w:val="00D72764"/>
    <w:rsid w:val="00E7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5FA6"/>
  <w15:chartTrackingRefBased/>
  <w15:docId w15:val="{5C40B38E-670F-4AAF-88EB-45927796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6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6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6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6D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6D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D5C"/>
    <w:rPr>
      <w:b/>
      <w:bCs/>
    </w:rPr>
  </w:style>
  <w:style w:type="character" w:styleId="a5">
    <w:name w:val="Emphasis"/>
    <w:basedOn w:val="a0"/>
    <w:uiPriority w:val="20"/>
    <w:qFormat/>
    <w:rsid w:val="002D6D5C"/>
    <w:rPr>
      <w:i/>
      <w:iCs/>
    </w:rPr>
  </w:style>
  <w:style w:type="character" w:styleId="a6">
    <w:name w:val="Hyperlink"/>
    <w:basedOn w:val="a0"/>
    <w:uiPriority w:val="99"/>
    <w:unhideWhenUsed/>
    <w:rsid w:val="009B4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_SvMIwkFZ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8186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2021-11-17T13:21:00Z</dcterms:created>
  <dcterms:modified xsi:type="dcterms:W3CDTF">2021-11-17T13:28:00Z</dcterms:modified>
</cp:coreProperties>
</file>